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104" w:rsidRPr="005D1B49" w:rsidRDefault="00C84104" w:rsidP="00C84104">
      <w:pPr>
        <w:jc w:val="both"/>
      </w:pPr>
    </w:p>
    <w:p w:rsidR="00C84104" w:rsidRPr="005D1B49" w:rsidRDefault="00C84104" w:rsidP="00C84104">
      <w:pPr>
        <w:jc w:val="center"/>
      </w:pPr>
      <w:r w:rsidRPr="005D1B49">
        <w:rPr>
          <w:noProof/>
          <w:lang w:eastAsia="it-IT"/>
        </w:rPr>
        <w:drawing>
          <wp:inline distT="114300" distB="114300" distL="114300" distR="114300" wp14:anchorId="11EC3B58" wp14:editId="2EAD4C4E">
            <wp:extent cx="3109913" cy="4396773"/>
            <wp:effectExtent l="0" t="0" r="0" b="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cstate="print"/>
                    <a:srcRect/>
                    <a:stretch>
                      <a:fillRect/>
                    </a:stretch>
                  </pic:blipFill>
                  <pic:spPr>
                    <a:xfrm>
                      <a:off x="0" y="0"/>
                      <a:ext cx="3109913" cy="4396773"/>
                    </a:xfrm>
                    <a:prstGeom prst="rect">
                      <a:avLst/>
                    </a:prstGeom>
                    <a:ln/>
                  </pic:spPr>
                </pic:pic>
              </a:graphicData>
            </a:graphic>
          </wp:inline>
        </w:drawing>
      </w:r>
    </w:p>
    <w:p w:rsidR="00C84104" w:rsidRPr="005D1B49" w:rsidRDefault="00C84104" w:rsidP="00C84104">
      <w:pPr>
        <w:keepNext/>
        <w:keepLines/>
        <w:spacing w:after="320"/>
        <w:jc w:val="center"/>
        <w:rPr>
          <w:rFonts w:eastAsia="Arial" w:cs="Arial"/>
          <w:i/>
          <w:color w:val="000000"/>
          <w:lang w:eastAsia="it-IT"/>
        </w:rPr>
      </w:pPr>
      <w:bookmarkStart w:id="0" w:name="_df02x4dzj9ev" w:colFirst="0" w:colLast="0"/>
      <w:bookmarkStart w:id="1" w:name="_oyt57mex77q4" w:colFirst="0" w:colLast="0"/>
      <w:bookmarkEnd w:id="0"/>
      <w:bookmarkEnd w:id="1"/>
      <w:r w:rsidRPr="005D1B49">
        <w:rPr>
          <w:rFonts w:eastAsia="Arial" w:cs="Arial"/>
          <w:i/>
          <w:color w:val="000000"/>
          <w:lang w:eastAsia="it-IT"/>
        </w:rPr>
        <w:t>Osservatorio delle Povertà e delle Risorse</w:t>
      </w:r>
    </w:p>
    <w:p w:rsidR="00C84104" w:rsidRPr="005D1B49" w:rsidRDefault="00C84104" w:rsidP="00C84104">
      <w:pPr>
        <w:spacing w:after="0"/>
        <w:jc w:val="center"/>
        <w:rPr>
          <w:rFonts w:eastAsia="Impact" w:cs="Impact"/>
          <w:b/>
          <w:lang w:eastAsia="it-IT"/>
        </w:rPr>
      </w:pPr>
      <w:r w:rsidRPr="005D1B49">
        <w:rPr>
          <w:rFonts w:eastAsia="Impact" w:cs="Impact"/>
          <w:b/>
          <w:lang w:eastAsia="it-IT"/>
        </w:rPr>
        <w:t>Report del mese di</w:t>
      </w:r>
    </w:p>
    <w:p w:rsidR="00C84104" w:rsidRPr="005D1B49" w:rsidRDefault="00C23214" w:rsidP="00C84104">
      <w:pPr>
        <w:spacing w:after="0"/>
        <w:jc w:val="center"/>
        <w:rPr>
          <w:rFonts w:eastAsia="Impact" w:cs="Impact"/>
          <w:b/>
          <w:lang w:eastAsia="it-IT"/>
        </w:rPr>
      </w:pPr>
      <w:r>
        <w:rPr>
          <w:rFonts w:eastAsia="Impact" w:cs="Impact"/>
          <w:b/>
          <w:lang w:eastAsia="it-IT"/>
        </w:rPr>
        <w:t>GENNAIO 2020</w:t>
      </w:r>
    </w:p>
    <w:p w:rsidR="00C84104" w:rsidRPr="005D1B49" w:rsidRDefault="00C84104" w:rsidP="00C84104">
      <w:pPr>
        <w:jc w:val="both"/>
      </w:pPr>
      <w:bookmarkStart w:id="2" w:name="_dhbct2l0zfrd" w:colFirst="0" w:colLast="0"/>
      <w:bookmarkEnd w:id="2"/>
    </w:p>
    <w:p w:rsidR="00C84104" w:rsidRPr="005D1B49" w:rsidRDefault="00C84104" w:rsidP="00C84104">
      <w:pPr>
        <w:jc w:val="both"/>
        <w:rPr>
          <w:b/>
        </w:rPr>
      </w:pPr>
      <w:bookmarkStart w:id="3" w:name="_ex9ksqez311b" w:colFirst="0" w:colLast="0"/>
      <w:bookmarkEnd w:id="3"/>
      <w:r w:rsidRPr="005D1B49">
        <w:br w:type="page"/>
      </w:r>
    </w:p>
    <w:p w:rsidR="002970C0" w:rsidRPr="000C7A28" w:rsidRDefault="00C84104" w:rsidP="000C7A28">
      <w:pPr>
        <w:jc w:val="center"/>
        <w:rPr>
          <w:b/>
          <w:sz w:val="24"/>
        </w:rPr>
      </w:pPr>
      <w:bookmarkStart w:id="4" w:name="_3bbizgtocm4j" w:colFirst="0" w:colLast="0"/>
      <w:bookmarkEnd w:id="4"/>
      <w:r w:rsidRPr="000C7A28">
        <w:rPr>
          <w:b/>
          <w:sz w:val="24"/>
        </w:rPr>
        <w:lastRenderedPageBreak/>
        <w:t>Centro di Ascolto Diocesano</w:t>
      </w:r>
      <w:bookmarkStart w:id="5" w:name="_vwx72hayajwf" w:colFirst="0" w:colLast="0"/>
      <w:bookmarkStart w:id="6" w:name="_vfnss44ngvgf" w:colFirst="0" w:colLast="0"/>
      <w:bookmarkEnd w:id="5"/>
      <w:bookmarkEnd w:id="6"/>
    </w:p>
    <w:p w:rsidR="00C84104" w:rsidRDefault="00C84104" w:rsidP="00C84104">
      <w:pPr>
        <w:jc w:val="both"/>
        <w:rPr>
          <w:b/>
        </w:rPr>
      </w:pPr>
      <w:r w:rsidRPr="005D1B49">
        <w:rPr>
          <w:b/>
        </w:rPr>
        <w:t>I nuovi accessi</w:t>
      </w:r>
    </w:p>
    <w:p w:rsidR="00EE23F4" w:rsidRDefault="00D71C2A" w:rsidP="00C84104">
      <w:pPr>
        <w:jc w:val="both"/>
      </w:pPr>
      <w:r>
        <w:t xml:space="preserve">Il nuovo anno si è aperto con un calo dell’affluenza delle persone accolte per la prima volta al </w:t>
      </w:r>
      <w:proofErr w:type="spellStart"/>
      <w:r>
        <w:t>CdA</w:t>
      </w:r>
      <w:proofErr w:type="spellEnd"/>
      <w:r>
        <w:t xml:space="preserve"> diocesano, pari a </w:t>
      </w:r>
      <w:r w:rsidRPr="00D71C2A">
        <w:rPr>
          <w:b/>
        </w:rPr>
        <w:t>18</w:t>
      </w:r>
      <w:r>
        <w:t xml:space="preserve">, 11 in meno rispetto al mese di dicembre. </w:t>
      </w:r>
    </w:p>
    <w:p w:rsidR="00095EF4" w:rsidRDefault="00D71C2A" w:rsidP="00C84104">
      <w:pPr>
        <w:jc w:val="both"/>
      </w:pPr>
      <w:r>
        <w:t xml:space="preserve">Si </w:t>
      </w:r>
      <w:r w:rsidR="00EE23F4">
        <w:t>registra</w:t>
      </w:r>
      <w:r>
        <w:t xml:space="preserve"> una perfetta equivalenza nel numero di presenze italiane e straniere</w:t>
      </w:r>
      <w:r w:rsidR="00EE23F4">
        <w:t>, e</w:t>
      </w:r>
      <w:r w:rsidR="006D10CD">
        <w:t xml:space="preserve"> la componente maschile supera </w:t>
      </w:r>
      <w:r w:rsidR="004476F7">
        <w:t>di misura</w:t>
      </w:r>
      <w:r w:rsidR="006D10CD">
        <w:t xml:space="preserve"> quella femminile.</w:t>
      </w:r>
    </w:p>
    <w:tbl>
      <w:tblPr>
        <w:tblW w:w="5375" w:type="dxa"/>
        <w:jc w:val="center"/>
        <w:tblInd w:w="55" w:type="dxa"/>
        <w:tblCellMar>
          <w:left w:w="70" w:type="dxa"/>
          <w:right w:w="70" w:type="dxa"/>
        </w:tblCellMar>
        <w:tblLook w:val="04A0" w:firstRow="1" w:lastRow="0" w:firstColumn="1" w:lastColumn="0" w:noHBand="0" w:noVBand="1"/>
      </w:tblPr>
      <w:tblGrid>
        <w:gridCol w:w="1321"/>
        <w:gridCol w:w="1645"/>
        <w:gridCol w:w="1322"/>
        <w:gridCol w:w="1087"/>
      </w:tblGrid>
      <w:tr w:rsidR="00C23214" w:rsidRPr="00C23214" w:rsidTr="00C23214">
        <w:trPr>
          <w:trHeight w:val="877"/>
          <w:jc w:val="center"/>
        </w:trPr>
        <w:tc>
          <w:tcPr>
            <w:tcW w:w="1340" w:type="dxa"/>
            <w:tcBorders>
              <w:top w:val="nil"/>
              <w:left w:val="nil"/>
              <w:bottom w:val="single" w:sz="8" w:space="0" w:color="EEEEEE"/>
              <w:right w:val="nil"/>
            </w:tcBorders>
            <w:shd w:val="clear" w:color="000000" w:fill="DDDDDD"/>
            <w:vAlign w:val="center"/>
            <w:hideMark/>
          </w:tcPr>
          <w:p w:rsidR="00C23214" w:rsidRPr="00C23214" w:rsidRDefault="00C23214" w:rsidP="00C23214">
            <w:pPr>
              <w:spacing w:after="0" w:line="240" w:lineRule="auto"/>
              <w:jc w:val="center"/>
              <w:rPr>
                <w:rFonts w:ascii="Verdana" w:eastAsia="Times New Roman" w:hAnsi="Verdana" w:cs="Times New Roman"/>
                <w:b/>
                <w:bCs/>
                <w:color w:val="222222"/>
                <w:sz w:val="16"/>
                <w:szCs w:val="16"/>
                <w:lang w:eastAsia="it-IT"/>
              </w:rPr>
            </w:pPr>
            <w:r w:rsidRPr="00C23214">
              <w:rPr>
                <w:rFonts w:ascii="Verdana" w:eastAsia="Times New Roman" w:hAnsi="Verdana" w:cs="Times New Roman"/>
                <w:b/>
                <w:bCs/>
                <w:color w:val="222222"/>
                <w:sz w:val="16"/>
                <w:szCs w:val="16"/>
                <w:lang w:eastAsia="it-IT"/>
              </w:rPr>
              <w:t> Sesso</w:t>
            </w:r>
          </w:p>
        </w:tc>
        <w:tc>
          <w:tcPr>
            <w:tcW w:w="1671" w:type="dxa"/>
            <w:tcBorders>
              <w:top w:val="nil"/>
              <w:left w:val="nil"/>
              <w:bottom w:val="single" w:sz="8" w:space="0" w:color="EEEEEE"/>
              <w:right w:val="nil"/>
            </w:tcBorders>
            <w:shd w:val="clear" w:color="000000" w:fill="DDDDDD"/>
            <w:vAlign w:val="center"/>
            <w:hideMark/>
          </w:tcPr>
          <w:p w:rsidR="00C23214" w:rsidRPr="00C23214" w:rsidRDefault="00C23214" w:rsidP="00C23214">
            <w:pPr>
              <w:spacing w:after="0" w:line="240" w:lineRule="auto"/>
              <w:jc w:val="center"/>
              <w:rPr>
                <w:rFonts w:ascii="Verdana" w:eastAsia="Times New Roman" w:hAnsi="Verdana" w:cs="Times New Roman"/>
                <w:b/>
                <w:bCs/>
                <w:color w:val="222222"/>
                <w:sz w:val="16"/>
                <w:szCs w:val="16"/>
                <w:lang w:eastAsia="it-IT"/>
              </w:rPr>
            </w:pPr>
            <w:r w:rsidRPr="00C23214">
              <w:rPr>
                <w:rFonts w:ascii="Verdana" w:eastAsia="Times New Roman" w:hAnsi="Verdana" w:cs="Times New Roman"/>
                <w:b/>
                <w:bCs/>
                <w:color w:val="222222"/>
                <w:sz w:val="16"/>
                <w:szCs w:val="16"/>
                <w:lang w:eastAsia="it-IT"/>
              </w:rPr>
              <w:t> Cittadinanza Italiana</w:t>
            </w:r>
          </w:p>
        </w:tc>
        <w:tc>
          <w:tcPr>
            <w:tcW w:w="1250" w:type="dxa"/>
            <w:tcBorders>
              <w:top w:val="nil"/>
              <w:left w:val="nil"/>
              <w:bottom w:val="single" w:sz="8" w:space="0" w:color="EEEEEE"/>
              <w:right w:val="nil"/>
            </w:tcBorders>
            <w:shd w:val="clear" w:color="000000" w:fill="DDDDDD"/>
            <w:vAlign w:val="center"/>
            <w:hideMark/>
          </w:tcPr>
          <w:p w:rsidR="00C23214" w:rsidRPr="00C23214" w:rsidRDefault="00C23214" w:rsidP="00C23214">
            <w:pPr>
              <w:spacing w:after="0" w:line="240" w:lineRule="auto"/>
              <w:jc w:val="center"/>
              <w:rPr>
                <w:rFonts w:ascii="Verdana" w:eastAsia="Times New Roman" w:hAnsi="Verdana" w:cs="Times New Roman"/>
                <w:b/>
                <w:bCs/>
                <w:color w:val="222222"/>
                <w:sz w:val="16"/>
                <w:szCs w:val="16"/>
                <w:lang w:eastAsia="it-IT"/>
              </w:rPr>
            </w:pPr>
            <w:r w:rsidRPr="00C23214">
              <w:rPr>
                <w:rFonts w:ascii="Verdana" w:eastAsia="Times New Roman" w:hAnsi="Verdana" w:cs="Times New Roman"/>
                <w:b/>
                <w:bCs/>
                <w:color w:val="222222"/>
                <w:sz w:val="16"/>
                <w:szCs w:val="16"/>
                <w:lang w:eastAsia="it-IT"/>
              </w:rPr>
              <w:t> Cittadinanza Non Italiana</w:t>
            </w:r>
          </w:p>
        </w:tc>
        <w:tc>
          <w:tcPr>
            <w:tcW w:w="1114" w:type="dxa"/>
            <w:tcBorders>
              <w:top w:val="nil"/>
              <w:left w:val="nil"/>
              <w:bottom w:val="single" w:sz="8" w:space="0" w:color="EEEEEE"/>
              <w:right w:val="nil"/>
            </w:tcBorders>
            <w:shd w:val="clear" w:color="000000" w:fill="DDDDDD"/>
            <w:vAlign w:val="center"/>
            <w:hideMark/>
          </w:tcPr>
          <w:p w:rsidR="00C23214" w:rsidRPr="00C23214" w:rsidRDefault="00C23214" w:rsidP="00C23214">
            <w:pPr>
              <w:spacing w:after="0" w:line="240" w:lineRule="auto"/>
              <w:jc w:val="center"/>
              <w:rPr>
                <w:rFonts w:ascii="Verdana" w:eastAsia="Times New Roman" w:hAnsi="Verdana" w:cs="Times New Roman"/>
                <w:b/>
                <w:bCs/>
                <w:color w:val="222222"/>
                <w:sz w:val="16"/>
                <w:szCs w:val="16"/>
                <w:lang w:eastAsia="it-IT"/>
              </w:rPr>
            </w:pPr>
            <w:r w:rsidRPr="00C23214">
              <w:rPr>
                <w:rFonts w:ascii="Verdana" w:eastAsia="Times New Roman" w:hAnsi="Verdana" w:cs="Times New Roman"/>
                <w:b/>
                <w:bCs/>
                <w:color w:val="222222"/>
                <w:sz w:val="16"/>
                <w:szCs w:val="16"/>
                <w:lang w:eastAsia="it-IT"/>
              </w:rPr>
              <w:t> Totale</w:t>
            </w:r>
          </w:p>
        </w:tc>
      </w:tr>
      <w:tr w:rsidR="00C23214" w:rsidRPr="00C23214" w:rsidTr="00C23214">
        <w:trPr>
          <w:trHeight w:val="323"/>
          <w:jc w:val="center"/>
        </w:trPr>
        <w:tc>
          <w:tcPr>
            <w:tcW w:w="1340" w:type="dxa"/>
            <w:tcBorders>
              <w:top w:val="nil"/>
              <w:left w:val="nil"/>
              <w:bottom w:val="single" w:sz="8" w:space="0" w:color="EEEEEE"/>
              <w:right w:val="nil"/>
            </w:tcBorders>
            <w:shd w:val="clear" w:color="auto" w:fill="auto"/>
            <w:vAlign w:val="center"/>
            <w:hideMark/>
          </w:tcPr>
          <w:p w:rsidR="00C23214" w:rsidRPr="00C23214" w:rsidRDefault="00C23214" w:rsidP="00C23214">
            <w:pPr>
              <w:spacing w:after="0" w:line="240" w:lineRule="auto"/>
              <w:rPr>
                <w:rFonts w:ascii="Verdana" w:eastAsia="Times New Roman" w:hAnsi="Verdana" w:cs="Times New Roman"/>
                <w:b/>
                <w:bCs/>
                <w:color w:val="222222"/>
                <w:sz w:val="16"/>
                <w:szCs w:val="16"/>
                <w:lang w:eastAsia="it-IT"/>
              </w:rPr>
            </w:pPr>
            <w:r w:rsidRPr="00C23214">
              <w:rPr>
                <w:rFonts w:ascii="Verdana" w:eastAsia="Times New Roman" w:hAnsi="Verdana" w:cs="Times New Roman"/>
                <w:b/>
                <w:bCs/>
                <w:color w:val="222222"/>
                <w:sz w:val="16"/>
                <w:szCs w:val="16"/>
                <w:lang w:eastAsia="it-IT"/>
              </w:rPr>
              <w:t>Maschile</w:t>
            </w:r>
          </w:p>
        </w:tc>
        <w:tc>
          <w:tcPr>
            <w:tcW w:w="1671" w:type="dxa"/>
            <w:tcBorders>
              <w:top w:val="nil"/>
              <w:left w:val="nil"/>
              <w:bottom w:val="single" w:sz="8" w:space="0" w:color="EEEEEE"/>
              <w:right w:val="nil"/>
            </w:tcBorders>
            <w:shd w:val="clear" w:color="auto" w:fill="auto"/>
            <w:vAlign w:val="center"/>
            <w:hideMark/>
          </w:tcPr>
          <w:p w:rsidR="00C23214" w:rsidRPr="00C23214" w:rsidRDefault="00C23214" w:rsidP="00C23214">
            <w:pPr>
              <w:spacing w:after="0" w:line="240" w:lineRule="auto"/>
              <w:jc w:val="right"/>
              <w:rPr>
                <w:rFonts w:ascii="Verdana" w:eastAsia="Times New Roman" w:hAnsi="Verdana" w:cs="Times New Roman"/>
                <w:color w:val="222222"/>
                <w:sz w:val="16"/>
                <w:szCs w:val="16"/>
                <w:lang w:eastAsia="it-IT"/>
              </w:rPr>
            </w:pPr>
            <w:r w:rsidRPr="00C23214">
              <w:rPr>
                <w:rFonts w:ascii="Verdana" w:eastAsia="Times New Roman" w:hAnsi="Verdana" w:cs="Times New Roman"/>
                <w:color w:val="222222"/>
                <w:sz w:val="16"/>
                <w:szCs w:val="16"/>
                <w:lang w:eastAsia="it-IT"/>
              </w:rPr>
              <w:t>5</w:t>
            </w:r>
          </w:p>
        </w:tc>
        <w:tc>
          <w:tcPr>
            <w:tcW w:w="1250" w:type="dxa"/>
            <w:tcBorders>
              <w:top w:val="nil"/>
              <w:left w:val="nil"/>
              <w:bottom w:val="single" w:sz="8" w:space="0" w:color="EEEEEE"/>
              <w:right w:val="nil"/>
            </w:tcBorders>
            <w:shd w:val="clear" w:color="auto" w:fill="auto"/>
            <w:vAlign w:val="center"/>
            <w:hideMark/>
          </w:tcPr>
          <w:p w:rsidR="00C23214" w:rsidRPr="00C23214" w:rsidRDefault="00C23214" w:rsidP="00C23214">
            <w:pPr>
              <w:spacing w:after="0" w:line="240" w:lineRule="auto"/>
              <w:jc w:val="right"/>
              <w:rPr>
                <w:rFonts w:ascii="Verdana" w:eastAsia="Times New Roman" w:hAnsi="Verdana" w:cs="Times New Roman"/>
                <w:color w:val="222222"/>
                <w:sz w:val="16"/>
                <w:szCs w:val="16"/>
                <w:lang w:eastAsia="it-IT"/>
              </w:rPr>
            </w:pPr>
            <w:r w:rsidRPr="00C23214">
              <w:rPr>
                <w:rFonts w:ascii="Verdana" w:eastAsia="Times New Roman" w:hAnsi="Verdana" w:cs="Times New Roman"/>
                <w:color w:val="222222"/>
                <w:sz w:val="16"/>
                <w:szCs w:val="16"/>
                <w:lang w:eastAsia="it-IT"/>
              </w:rPr>
              <w:t>5</w:t>
            </w:r>
          </w:p>
        </w:tc>
        <w:tc>
          <w:tcPr>
            <w:tcW w:w="1114" w:type="dxa"/>
            <w:tcBorders>
              <w:top w:val="nil"/>
              <w:left w:val="nil"/>
              <w:bottom w:val="single" w:sz="8" w:space="0" w:color="EEEEEE"/>
              <w:right w:val="nil"/>
            </w:tcBorders>
            <w:shd w:val="clear" w:color="auto" w:fill="auto"/>
            <w:vAlign w:val="center"/>
            <w:hideMark/>
          </w:tcPr>
          <w:p w:rsidR="00C23214" w:rsidRPr="00C23214" w:rsidRDefault="00C23214" w:rsidP="00C23214">
            <w:pPr>
              <w:spacing w:after="0" w:line="240" w:lineRule="auto"/>
              <w:jc w:val="right"/>
              <w:rPr>
                <w:rFonts w:ascii="Verdana" w:eastAsia="Times New Roman" w:hAnsi="Verdana" w:cs="Times New Roman"/>
                <w:color w:val="222222"/>
                <w:sz w:val="16"/>
                <w:szCs w:val="16"/>
                <w:lang w:eastAsia="it-IT"/>
              </w:rPr>
            </w:pPr>
            <w:r w:rsidRPr="00C23214">
              <w:rPr>
                <w:rFonts w:ascii="Verdana" w:eastAsia="Times New Roman" w:hAnsi="Verdana" w:cs="Times New Roman"/>
                <w:color w:val="222222"/>
                <w:sz w:val="16"/>
                <w:szCs w:val="16"/>
                <w:lang w:eastAsia="it-IT"/>
              </w:rPr>
              <w:t>10</w:t>
            </w:r>
          </w:p>
        </w:tc>
      </w:tr>
      <w:tr w:rsidR="00C23214" w:rsidRPr="00C23214" w:rsidTr="00C23214">
        <w:trPr>
          <w:trHeight w:val="323"/>
          <w:jc w:val="center"/>
        </w:trPr>
        <w:tc>
          <w:tcPr>
            <w:tcW w:w="1340" w:type="dxa"/>
            <w:tcBorders>
              <w:top w:val="nil"/>
              <w:left w:val="nil"/>
              <w:bottom w:val="single" w:sz="8" w:space="0" w:color="EEEEEE"/>
              <w:right w:val="nil"/>
            </w:tcBorders>
            <w:shd w:val="clear" w:color="auto" w:fill="auto"/>
            <w:vAlign w:val="center"/>
            <w:hideMark/>
          </w:tcPr>
          <w:p w:rsidR="00C23214" w:rsidRPr="00C23214" w:rsidRDefault="00C23214" w:rsidP="00C23214">
            <w:pPr>
              <w:spacing w:after="0" w:line="240" w:lineRule="auto"/>
              <w:rPr>
                <w:rFonts w:ascii="Verdana" w:eastAsia="Times New Roman" w:hAnsi="Verdana" w:cs="Times New Roman"/>
                <w:b/>
                <w:bCs/>
                <w:color w:val="222222"/>
                <w:sz w:val="16"/>
                <w:szCs w:val="16"/>
                <w:lang w:eastAsia="it-IT"/>
              </w:rPr>
            </w:pPr>
            <w:r w:rsidRPr="00C23214">
              <w:rPr>
                <w:rFonts w:ascii="Verdana" w:eastAsia="Times New Roman" w:hAnsi="Verdana" w:cs="Times New Roman"/>
                <w:b/>
                <w:bCs/>
                <w:color w:val="222222"/>
                <w:sz w:val="16"/>
                <w:szCs w:val="16"/>
                <w:lang w:eastAsia="it-IT"/>
              </w:rPr>
              <w:t>Femminile</w:t>
            </w:r>
          </w:p>
        </w:tc>
        <w:tc>
          <w:tcPr>
            <w:tcW w:w="1671" w:type="dxa"/>
            <w:tcBorders>
              <w:top w:val="nil"/>
              <w:left w:val="nil"/>
              <w:bottom w:val="single" w:sz="8" w:space="0" w:color="EEEEEE"/>
              <w:right w:val="nil"/>
            </w:tcBorders>
            <w:shd w:val="clear" w:color="auto" w:fill="auto"/>
            <w:vAlign w:val="center"/>
            <w:hideMark/>
          </w:tcPr>
          <w:p w:rsidR="00C23214" w:rsidRPr="00C23214" w:rsidRDefault="00C23214" w:rsidP="00C23214">
            <w:pPr>
              <w:spacing w:after="0" w:line="240" w:lineRule="auto"/>
              <w:jc w:val="right"/>
              <w:rPr>
                <w:rFonts w:ascii="Verdana" w:eastAsia="Times New Roman" w:hAnsi="Verdana" w:cs="Times New Roman"/>
                <w:color w:val="222222"/>
                <w:sz w:val="16"/>
                <w:szCs w:val="16"/>
                <w:lang w:eastAsia="it-IT"/>
              </w:rPr>
            </w:pPr>
            <w:r w:rsidRPr="00C23214">
              <w:rPr>
                <w:rFonts w:ascii="Verdana" w:eastAsia="Times New Roman" w:hAnsi="Verdana" w:cs="Times New Roman"/>
                <w:color w:val="222222"/>
                <w:sz w:val="16"/>
                <w:szCs w:val="16"/>
                <w:lang w:eastAsia="it-IT"/>
              </w:rPr>
              <w:t>4</w:t>
            </w:r>
          </w:p>
        </w:tc>
        <w:tc>
          <w:tcPr>
            <w:tcW w:w="1250" w:type="dxa"/>
            <w:tcBorders>
              <w:top w:val="nil"/>
              <w:left w:val="nil"/>
              <w:bottom w:val="single" w:sz="8" w:space="0" w:color="EEEEEE"/>
              <w:right w:val="nil"/>
            </w:tcBorders>
            <w:shd w:val="clear" w:color="auto" w:fill="auto"/>
            <w:vAlign w:val="center"/>
            <w:hideMark/>
          </w:tcPr>
          <w:p w:rsidR="00C23214" w:rsidRPr="00C23214" w:rsidRDefault="00C23214" w:rsidP="00C23214">
            <w:pPr>
              <w:spacing w:after="0" w:line="240" w:lineRule="auto"/>
              <w:jc w:val="right"/>
              <w:rPr>
                <w:rFonts w:ascii="Verdana" w:eastAsia="Times New Roman" w:hAnsi="Verdana" w:cs="Times New Roman"/>
                <w:color w:val="222222"/>
                <w:sz w:val="16"/>
                <w:szCs w:val="16"/>
                <w:lang w:eastAsia="it-IT"/>
              </w:rPr>
            </w:pPr>
            <w:r w:rsidRPr="00C23214">
              <w:rPr>
                <w:rFonts w:ascii="Verdana" w:eastAsia="Times New Roman" w:hAnsi="Verdana" w:cs="Times New Roman"/>
                <w:color w:val="222222"/>
                <w:sz w:val="16"/>
                <w:szCs w:val="16"/>
                <w:lang w:eastAsia="it-IT"/>
              </w:rPr>
              <w:t>4</w:t>
            </w:r>
          </w:p>
        </w:tc>
        <w:tc>
          <w:tcPr>
            <w:tcW w:w="1114" w:type="dxa"/>
            <w:tcBorders>
              <w:top w:val="nil"/>
              <w:left w:val="nil"/>
              <w:bottom w:val="single" w:sz="8" w:space="0" w:color="EEEEEE"/>
              <w:right w:val="nil"/>
            </w:tcBorders>
            <w:shd w:val="clear" w:color="auto" w:fill="auto"/>
            <w:vAlign w:val="center"/>
            <w:hideMark/>
          </w:tcPr>
          <w:p w:rsidR="00C23214" w:rsidRPr="00C23214" w:rsidRDefault="00C23214" w:rsidP="00C23214">
            <w:pPr>
              <w:spacing w:after="0" w:line="240" w:lineRule="auto"/>
              <w:jc w:val="right"/>
              <w:rPr>
                <w:rFonts w:ascii="Verdana" w:eastAsia="Times New Roman" w:hAnsi="Verdana" w:cs="Times New Roman"/>
                <w:color w:val="222222"/>
                <w:sz w:val="16"/>
                <w:szCs w:val="16"/>
                <w:lang w:eastAsia="it-IT"/>
              </w:rPr>
            </w:pPr>
            <w:r w:rsidRPr="00C23214">
              <w:rPr>
                <w:rFonts w:ascii="Verdana" w:eastAsia="Times New Roman" w:hAnsi="Verdana" w:cs="Times New Roman"/>
                <w:color w:val="222222"/>
                <w:sz w:val="16"/>
                <w:szCs w:val="16"/>
                <w:lang w:eastAsia="it-IT"/>
              </w:rPr>
              <w:t>8</w:t>
            </w:r>
          </w:p>
        </w:tc>
      </w:tr>
      <w:tr w:rsidR="00C23214" w:rsidRPr="00C23214" w:rsidTr="00C23214">
        <w:trPr>
          <w:trHeight w:val="323"/>
          <w:jc w:val="center"/>
        </w:trPr>
        <w:tc>
          <w:tcPr>
            <w:tcW w:w="1340" w:type="dxa"/>
            <w:tcBorders>
              <w:top w:val="nil"/>
              <w:left w:val="nil"/>
              <w:bottom w:val="single" w:sz="8" w:space="0" w:color="EEEEEE"/>
              <w:right w:val="nil"/>
            </w:tcBorders>
            <w:shd w:val="clear" w:color="000000" w:fill="DDDDDD"/>
            <w:vAlign w:val="center"/>
            <w:hideMark/>
          </w:tcPr>
          <w:p w:rsidR="00C23214" w:rsidRPr="00C23214" w:rsidRDefault="00C23214" w:rsidP="00C23214">
            <w:pPr>
              <w:spacing w:after="0" w:line="240" w:lineRule="auto"/>
              <w:rPr>
                <w:rFonts w:ascii="Verdana" w:eastAsia="Times New Roman" w:hAnsi="Verdana" w:cs="Times New Roman"/>
                <w:b/>
                <w:bCs/>
                <w:color w:val="222222"/>
                <w:sz w:val="16"/>
                <w:szCs w:val="16"/>
                <w:lang w:eastAsia="it-IT"/>
              </w:rPr>
            </w:pPr>
            <w:r w:rsidRPr="00C23214">
              <w:rPr>
                <w:rFonts w:ascii="Verdana" w:eastAsia="Times New Roman" w:hAnsi="Verdana" w:cs="Times New Roman"/>
                <w:b/>
                <w:bCs/>
                <w:color w:val="222222"/>
                <w:sz w:val="16"/>
                <w:szCs w:val="16"/>
                <w:lang w:eastAsia="it-IT"/>
              </w:rPr>
              <w:t>Totale</w:t>
            </w:r>
          </w:p>
        </w:tc>
        <w:tc>
          <w:tcPr>
            <w:tcW w:w="1671" w:type="dxa"/>
            <w:tcBorders>
              <w:top w:val="nil"/>
              <w:left w:val="nil"/>
              <w:bottom w:val="single" w:sz="8" w:space="0" w:color="EEEEEE"/>
              <w:right w:val="nil"/>
            </w:tcBorders>
            <w:shd w:val="clear" w:color="000000" w:fill="DDDDDD"/>
            <w:vAlign w:val="center"/>
            <w:hideMark/>
          </w:tcPr>
          <w:p w:rsidR="00C23214" w:rsidRPr="00C23214" w:rsidRDefault="00C23214" w:rsidP="00C23214">
            <w:pPr>
              <w:spacing w:after="0" w:line="240" w:lineRule="auto"/>
              <w:jc w:val="right"/>
              <w:rPr>
                <w:rFonts w:ascii="Verdana" w:eastAsia="Times New Roman" w:hAnsi="Verdana" w:cs="Times New Roman"/>
                <w:color w:val="222222"/>
                <w:sz w:val="16"/>
                <w:szCs w:val="16"/>
                <w:lang w:eastAsia="it-IT"/>
              </w:rPr>
            </w:pPr>
            <w:r w:rsidRPr="00C23214">
              <w:rPr>
                <w:rFonts w:ascii="Verdana" w:eastAsia="Times New Roman" w:hAnsi="Verdana" w:cs="Times New Roman"/>
                <w:color w:val="222222"/>
                <w:sz w:val="16"/>
                <w:szCs w:val="16"/>
                <w:lang w:eastAsia="it-IT"/>
              </w:rPr>
              <w:t>9</w:t>
            </w:r>
          </w:p>
        </w:tc>
        <w:tc>
          <w:tcPr>
            <w:tcW w:w="1250" w:type="dxa"/>
            <w:tcBorders>
              <w:top w:val="nil"/>
              <w:left w:val="nil"/>
              <w:bottom w:val="single" w:sz="8" w:space="0" w:color="EEEEEE"/>
              <w:right w:val="nil"/>
            </w:tcBorders>
            <w:shd w:val="clear" w:color="000000" w:fill="DDDDDD"/>
            <w:vAlign w:val="center"/>
            <w:hideMark/>
          </w:tcPr>
          <w:p w:rsidR="00C23214" w:rsidRPr="00C23214" w:rsidRDefault="00C23214" w:rsidP="00C23214">
            <w:pPr>
              <w:spacing w:after="0" w:line="240" w:lineRule="auto"/>
              <w:jc w:val="right"/>
              <w:rPr>
                <w:rFonts w:ascii="Verdana" w:eastAsia="Times New Roman" w:hAnsi="Verdana" w:cs="Times New Roman"/>
                <w:color w:val="222222"/>
                <w:sz w:val="16"/>
                <w:szCs w:val="16"/>
                <w:lang w:eastAsia="it-IT"/>
              </w:rPr>
            </w:pPr>
            <w:r w:rsidRPr="00C23214">
              <w:rPr>
                <w:rFonts w:ascii="Verdana" w:eastAsia="Times New Roman" w:hAnsi="Verdana" w:cs="Times New Roman"/>
                <w:color w:val="222222"/>
                <w:sz w:val="16"/>
                <w:szCs w:val="16"/>
                <w:lang w:eastAsia="it-IT"/>
              </w:rPr>
              <w:t>9</w:t>
            </w:r>
          </w:p>
        </w:tc>
        <w:tc>
          <w:tcPr>
            <w:tcW w:w="1114" w:type="dxa"/>
            <w:tcBorders>
              <w:top w:val="nil"/>
              <w:left w:val="nil"/>
              <w:bottom w:val="single" w:sz="8" w:space="0" w:color="EEEEEE"/>
              <w:right w:val="nil"/>
            </w:tcBorders>
            <w:shd w:val="clear" w:color="000000" w:fill="DDDDDD"/>
            <w:vAlign w:val="center"/>
            <w:hideMark/>
          </w:tcPr>
          <w:p w:rsidR="00C23214" w:rsidRPr="00C23214" w:rsidRDefault="00C23214" w:rsidP="00C23214">
            <w:pPr>
              <w:spacing w:after="0" w:line="240" w:lineRule="auto"/>
              <w:jc w:val="right"/>
              <w:rPr>
                <w:rFonts w:ascii="Verdana" w:eastAsia="Times New Roman" w:hAnsi="Verdana" w:cs="Times New Roman"/>
                <w:b/>
                <w:bCs/>
                <w:color w:val="222222"/>
                <w:sz w:val="16"/>
                <w:szCs w:val="16"/>
                <w:lang w:eastAsia="it-IT"/>
              </w:rPr>
            </w:pPr>
            <w:r w:rsidRPr="00C23214">
              <w:rPr>
                <w:rFonts w:ascii="Verdana" w:eastAsia="Times New Roman" w:hAnsi="Verdana" w:cs="Times New Roman"/>
                <w:b/>
                <w:bCs/>
                <w:color w:val="222222"/>
                <w:sz w:val="16"/>
                <w:szCs w:val="16"/>
                <w:lang w:eastAsia="it-IT"/>
              </w:rPr>
              <w:t>18</w:t>
            </w:r>
          </w:p>
        </w:tc>
      </w:tr>
    </w:tbl>
    <w:p w:rsidR="00095EF4" w:rsidRDefault="00095EF4" w:rsidP="00C23214">
      <w:pPr>
        <w:jc w:val="center"/>
        <w:rPr>
          <w:b/>
        </w:rPr>
      </w:pPr>
    </w:p>
    <w:p w:rsidR="00375A41" w:rsidRDefault="00E63C64" w:rsidP="00375A41">
      <w:pPr>
        <w:jc w:val="both"/>
        <w:rPr>
          <w:b/>
        </w:rPr>
      </w:pPr>
      <w:r>
        <w:rPr>
          <w:b/>
        </w:rPr>
        <w:t>Totale assistiti</w:t>
      </w:r>
    </w:p>
    <w:p w:rsidR="00AA5EBD" w:rsidRDefault="00AA5EBD" w:rsidP="00375A41">
      <w:pPr>
        <w:jc w:val="both"/>
      </w:pPr>
      <w:r>
        <w:t xml:space="preserve">Malgrado la riduzione dei nuovi censiti, il numero complessivo delle persone afferite agli sportelli dell’ascolto si mantiene piuttosto </w:t>
      </w:r>
      <w:r w:rsidR="005D1397">
        <w:t>alto</w:t>
      </w:r>
      <w:r>
        <w:t xml:space="preserve"> seppure in lieve flessione sul mese  precedente: in totale </w:t>
      </w:r>
      <w:r w:rsidRPr="00B761CC">
        <w:rPr>
          <w:b/>
        </w:rPr>
        <w:t>210</w:t>
      </w:r>
      <w:r>
        <w:t xml:space="preserve"> persone accolte</w:t>
      </w:r>
      <w:r w:rsidR="00B761CC">
        <w:t>,</w:t>
      </w:r>
      <w:r>
        <w:t xml:space="preserve"> a fronte delle 224 di dicembre.</w:t>
      </w:r>
    </w:p>
    <w:p w:rsidR="00B761CC" w:rsidRDefault="0063524B" w:rsidP="00FD6913">
      <w:pPr>
        <w:jc w:val="both"/>
      </w:pPr>
      <w:r>
        <w:t xml:space="preserve">Relativamente </w:t>
      </w:r>
      <w:r w:rsidR="00A37579">
        <w:t xml:space="preserve">alla distribuzione per sesso, </w:t>
      </w:r>
      <w:r w:rsidR="00B761CC">
        <w:t xml:space="preserve">si osserva un leggero ribaltamento di quanto osservato a dicembre: </w:t>
      </w:r>
      <w:r w:rsidR="00D14B92">
        <w:t>la componente maschile, infatti torna a prevalere, anche se in misura minima, su quella femmi</w:t>
      </w:r>
      <w:r w:rsidR="005D1397">
        <w:t>nile, in flessione di</w:t>
      </w:r>
      <w:r w:rsidR="00D14B92">
        <w:t xml:space="preserve"> 2,3</w:t>
      </w:r>
      <w:r w:rsidR="005D1397">
        <w:t xml:space="preserve"> punti percentuali</w:t>
      </w:r>
      <w:r w:rsidR="00D14B92">
        <w:t xml:space="preserve">. </w:t>
      </w:r>
    </w:p>
    <w:p w:rsidR="00114148" w:rsidRDefault="0078632C" w:rsidP="00824974">
      <w:pPr>
        <w:jc w:val="both"/>
      </w:pPr>
      <w:r w:rsidRPr="001B1380">
        <w:t>R</w:t>
      </w:r>
      <w:r w:rsidR="007C7F72" w:rsidRPr="001B1380">
        <w:t>ispetto alla cittadinanza</w:t>
      </w:r>
      <w:r w:rsidR="00D14B92">
        <w:t>, la percentuale degli</w:t>
      </w:r>
      <w:r w:rsidRPr="001B1380">
        <w:t xml:space="preserve"> italiani </w:t>
      </w:r>
      <w:r w:rsidR="00D7121A" w:rsidRPr="001B1380">
        <w:t xml:space="preserve">è </w:t>
      </w:r>
      <w:r w:rsidR="00D14B92">
        <w:t>in lieve diminuzione a fronte dell’aument</w:t>
      </w:r>
      <w:r w:rsidR="008E704A">
        <w:t>o dell’ 1</w:t>
      </w:r>
      <w:r w:rsidR="00D14B92">
        <w:t xml:space="preserve">,5%  della </w:t>
      </w:r>
      <w:r w:rsidR="008E704A">
        <w:t>componente straniera (68</w:t>
      </w:r>
      <w:r w:rsidR="001449B8" w:rsidRPr="001B1380">
        <w:t>,</w:t>
      </w:r>
      <w:r w:rsidR="008E704A">
        <w:t>1</w:t>
      </w:r>
      <w:r w:rsidR="00012A55">
        <w:t xml:space="preserve">% </w:t>
      </w:r>
      <w:r w:rsidR="00CB35C6">
        <w:t xml:space="preserve">di italiani </w:t>
      </w:r>
      <w:r w:rsidR="00012A55">
        <w:t xml:space="preserve">vs </w:t>
      </w:r>
      <w:r w:rsidR="008E704A">
        <w:t>31</w:t>
      </w:r>
      <w:r w:rsidR="00012A55">
        <w:t>% di stranieri).</w:t>
      </w:r>
    </w:p>
    <w:tbl>
      <w:tblPr>
        <w:tblW w:w="7278" w:type="dxa"/>
        <w:jc w:val="center"/>
        <w:tblInd w:w="55" w:type="dxa"/>
        <w:tblCellMar>
          <w:left w:w="70" w:type="dxa"/>
          <w:right w:w="70" w:type="dxa"/>
        </w:tblCellMar>
        <w:tblLook w:val="04A0" w:firstRow="1" w:lastRow="0" w:firstColumn="1" w:lastColumn="0" w:noHBand="0" w:noVBand="1"/>
      </w:tblPr>
      <w:tblGrid>
        <w:gridCol w:w="1514"/>
        <w:gridCol w:w="1324"/>
        <w:gridCol w:w="1324"/>
        <w:gridCol w:w="1248"/>
        <w:gridCol w:w="828"/>
        <w:gridCol w:w="1040"/>
      </w:tblGrid>
      <w:tr w:rsidR="00225475" w:rsidRPr="00111CD2" w:rsidTr="00215376">
        <w:trPr>
          <w:trHeight w:val="698"/>
          <w:jc w:val="center"/>
        </w:trPr>
        <w:tc>
          <w:tcPr>
            <w:tcW w:w="1514" w:type="dxa"/>
            <w:tcBorders>
              <w:top w:val="single" w:sz="4" w:space="0" w:color="auto"/>
              <w:left w:val="single" w:sz="4" w:space="0" w:color="auto"/>
              <w:bottom w:val="single" w:sz="8" w:space="0" w:color="EEEEEE"/>
              <w:right w:val="nil"/>
            </w:tcBorders>
            <w:shd w:val="clear" w:color="000000" w:fill="DDDDDD"/>
            <w:vAlign w:val="center"/>
            <w:hideMark/>
          </w:tcPr>
          <w:p w:rsidR="00111CD2" w:rsidRPr="00111CD2" w:rsidRDefault="00111CD2" w:rsidP="00111CD2">
            <w:pPr>
              <w:spacing w:after="0" w:line="240" w:lineRule="auto"/>
              <w:jc w:val="center"/>
              <w:rPr>
                <w:rFonts w:ascii="Verdana" w:eastAsia="Times New Roman" w:hAnsi="Verdana" w:cs="Times New Roman"/>
                <w:b/>
                <w:bCs/>
                <w:color w:val="222222"/>
                <w:sz w:val="16"/>
                <w:szCs w:val="16"/>
                <w:lang w:eastAsia="it-IT"/>
              </w:rPr>
            </w:pPr>
            <w:r w:rsidRPr="00111CD2">
              <w:rPr>
                <w:rFonts w:ascii="Verdana" w:eastAsia="Times New Roman" w:hAnsi="Verdana" w:cs="Times New Roman"/>
                <w:b/>
                <w:bCs/>
                <w:color w:val="222222"/>
                <w:sz w:val="16"/>
                <w:szCs w:val="16"/>
                <w:lang w:eastAsia="it-IT"/>
              </w:rPr>
              <w:t> Sesso</w:t>
            </w:r>
          </w:p>
        </w:tc>
        <w:tc>
          <w:tcPr>
            <w:tcW w:w="1324" w:type="dxa"/>
            <w:tcBorders>
              <w:top w:val="single" w:sz="4" w:space="0" w:color="auto"/>
              <w:left w:val="nil"/>
              <w:bottom w:val="single" w:sz="8" w:space="0" w:color="EEEEEE"/>
              <w:right w:val="nil"/>
            </w:tcBorders>
            <w:shd w:val="clear" w:color="000000" w:fill="DDDDDD"/>
            <w:vAlign w:val="center"/>
            <w:hideMark/>
          </w:tcPr>
          <w:p w:rsidR="00111CD2" w:rsidRPr="00111CD2" w:rsidRDefault="00111CD2" w:rsidP="00111CD2">
            <w:pPr>
              <w:spacing w:after="0" w:line="240" w:lineRule="auto"/>
              <w:jc w:val="center"/>
              <w:rPr>
                <w:rFonts w:ascii="Verdana" w:eastAsia="Times New Roman" w:hAnsi="Verdana" w:cs="Times New Roman"/>
                <w:b/>
                <w:bCs/>
                <w:color w:val="222222"/>
                <w:sz w:val="16"/>
                <w:szCs w:val="16"/>
                <w:lang w:eastAsia="it-IT"/>
              </w:rPr>
            </w:pPr>
            <w:r w:rsidRPr="00111CD2">
              <w:rPr>
                <w:rFonts w:ascii="Verdana" w:eastAsia="Times New Roman" w:hAnsi="Verdana" w:cs="Times New Roman"/>
                <w:b/>
                <w:bCs/>
                <w:color w:val="222222"/>
                <w:sz w:val="16"/>
                <w:szCs w:val="16"/>
                <w:lang w:eastAsia="it-IT"/>
              </w:rPr>
              <w:t> Cittadinanza Italiana</w:t>
            </w:r>
          </w:p>
        </w:tc>
        <w:tc>
          <w:tcPr>
            <w:tcW w:w="1324" w:type="dxa"/>
            <w:tcBorders>
              <w:top w:val="single" w:sz="4" w:space="0" w:color="auto"/>
              <w:left w:val="nil"/>
              <w:bottom w:val="single" w:sz="8" w:space="0" w:color="EEEEEE"/>
              <w:right w:val="nil"/>
            </w:tcBorders>
            <w:shd w:val="clear" w:color="000000" w:fill="DDDDDD"/>
            <w:vAlign w:val="center"/>
            <w:hideMark/>
          </w:tcPr>
          <w:p w:rsidR="00111CD2" w:rsidRPr="00111CD2" w:rsidRDefault="00111CD2" w:rsidP="00111CD2">
            <w:pPr>
              <w:spacing w:after="0" w:line="240" w:lineRule="auto"/>
              <w:jc w:val="center"/>
              <w:rPr>
                <w:rFonts w:ascii="Verdana" w:eastAsia="Times New Roman" w:hAnsi="Verdana" w:cs="Times New Roman"/>
                <w:b/>
                <w:bCs/>
                <w:color w:val="222222"/>
                <w:sz w:val="16"/>
                <w:szCs w:val="16"/>
                <w:lang w:eastAsia="it-IT"/>
              </w:rPr>
            </w:pPr>
            <w:r w:rsidRPr="00111CD2">
              <w:rPr>
                <w:rFonts w:ascii="Verdana" w:eastAsia="Times New Roman" w:hAnsi="Verdana" w:cs="Times New Roman"/>
                <w:b/>
                <w:bCs/>
                <w:color w:val="222222"/>
                <w:sz w:val="16"/>
                <w:szCs w:val="16"/>
                <w:lang w:eastAsia="it-IT"/>
              </w:rPr>
              <w:t> Cittadinanza Non Italiana</w:t>
            </w:r>
          </w:p>
        </w:tc>
        <w:tc>
          <w:tcPr>
            <w:tcW w:w="1248" w:type="dxa"/>
            <w:tcBorders>
              <w:top w:val="single" w:sz="4" w:space="0" w:color="auto"/>
              <w:left w:val="nil"/>
              <w:bottom w:val="single" w:sz="8" w:space="0" w:color="EEEEEE"/>
              <w:right w:val="nil"/>
            </w:tcBorders>
            <w:shd w:val="clear" w:color="000000" w:fill="DDDDDD"/>
            <w:vAlign w:val="center"/>
            <w:hideMark/>
          </w:tcPr>
          <w:p w:rsidR="00111CD2" w:rsidRPr="00111CD2" w:rsidRDefault="00111CD2" w:rsidP="00111CD2">
            <w:pPr>
              <w:spacing w:after="0" w:line="240" w:lineRule="auto"/>
              <w:jc w:val="center"/>
              <w:rPr>
                <w:rFonts w:ascii="Verdana" w:eastAsia="Times New Roman" w:hAnsi="Verdana" w:cs="Times New Roman"/>
                <w:b/>
                <w:bCs/>
                <w:color w:val="222222"/>
                <w:sz w:val="16"/>
                <w:szCs w:val="16"/>
                <w:lang w:eastAsia="it-IT"/>
              </w:rPr>
            </w:pPr>
            <w:r w:rsidRPr="00111CD2">
              <w:rPr>
                <w:rFonts w:ascii="Verdana" w:eastAsia="Times New Roman" w:hAnsi="Verdana" w:cs="Times New Roman"/>
                <w:b/>
                <w:bCs/>
                <w:color w:val="222222"/>
                <w:sz w:val="16"/>
                <w:szCs w:val="16"/>
                <w:lang w:eastAsia="it-IT"/>
              </w:rPr>
              <w:t> Doppia cittadinanza</w:t>
            </w:r>
          </w:p>
        </w:tc>
        <w:tc>
          <w:tcPr>
            <w:tcW w:w="828" w:type="dxa"/>
            <w:tcBorders>
              <w:top w:val="single" w:sz="4" w:space="0" w:color="auto"/>
              <w:left w:val="nil"/>
              <w:bottom w:val="single" w:sz="8" w:space="0" w:color="EEEEEE"/>
              <w:right w:val="single" w:sz="4" w:space="0" w:color="auto"/>
            </w:tcBorders>
            <w:shd w:val="clear" w:color="000000" w:fill="DDDDDD"/>
            <w:vAlign w:val="center"/>
            <w:hideMark/>
          </w:tcPr>
          <w:p w:rsidR="00111CD2" w:rsidRPr="00111CD2" w:rsidRDefault="00111CD2" w:rsidP="00111CD2">
            <w:pPr>
              <w:spacing w:after="0" w:line="240" w:lineRule="auto"/>
              <w:jc w:val="center"/>
              <w:rPr>
                <w:rFonts w:ascii="Verdana" w:eastAsia="Times New Roman" w:hAnsi="Verdana" w:cs="Times New Roman"/>
                <w:b/>
                <w:bCs/>
                <w:color w:val="222222"/>
                <w:sz w:val="16"/>
                <w:szCs w:val="16"/>
                <w:lang w:eastAsia="it-IT"/>
              </w:rPr>
            </w:pPr>
            <w:r w:rsidRPr="00111CD2">
              <w:rPr>
                <w:rFonts w:ascii="Verdana" w:eastAsia="Times New Roman" w:hAnsi="Verdana" w:cs="Times New Roman"/>
                <w:b/>
                <w:bCs/>
                <w:color w:val="222222"/>
                <w:sz w:val="16"/>
                <w:szCs w:val="16"/>
                <w:lang w:eastAsia="it-IT"/>
              </w:rPr>
              <w:t xml:space="preserve"> Totale </w:t>
            </w:r>
          </w:p>
        </w:tc>
        <w:tc>
          <w:tcPr>
            <w:tcW w:w="1040" w:type="dxa"/>
            <w:tcBorders>
              <w:top w:val="single" w:sz="4" w:space="0" w:color="auto"/>
              <w:left w:val="nil"/>
              <w:bottom w:val="single" w:sz="8" w:space="0" w:color="EEEEEE"/>
              <w:right w:val="single" w:sz="4" w:space="0" w:color="auto"/>
            </w:tcBorders>
            <w:shd w:val="clear" w:color="000000" w:fill="F2F2F2"/>
            <w:vAlign w:val="center"/>
            <w:hideMark/>
          </w:tcPr>
          <w:p w:rsidR="00111CD2" w:rsidRPr="00111CD2" w:rsidRDefault="00111CD2" w:rsidP="00111CD2">
            <w:pPr>
              <w:spacing w:after="0" w:line="240" w:lineRule="auto"/>
              <w:jc w:val="center"/>
              <w:rPr>
                <w:rFonts w:ascii="Verdana" w:eastAsia="Times New Roman" w:hAnsi="Verdana" w:cs="Times New Roman"/>
                <w:b/>
                <w:bCs/>
                <w:i/>
                <w:iCs/>
                <w:color w:val="808080"/>
                <w:sz w:val="16"/>
                <w:szCs w:val="16"/>
                <w:lang w:eastAsia="it-IT"/>
              </w:rPr>
            </w:pPr>
            <w:r w:rsidRPr="00111CD2">
              <w:rPr>
                <w:rFonts w:ascii="Verdana" w:eastAsia="Times New Roman" w:hAnsi="Verdana" w:cs="Times New Roman"/>
                <w:b/>
                <w:bCs/>
                <w:i/>
                <w:iCs/>
                <w:color w:val="808080"/>
                <w:sz w:val="16"/>
                <w:szCs w:val="16"/>
                <w:lang w:eastAsia="it-IT"/>
              </w:rPr>
              <w:t> Totale %</w:t>
            </w:r>
          </w:p>
        </w:tc>
      </w:tr>
      <w:tr w:rsidR="00225475" w:rsidRPr="00111CD2" w:rsidTr="00215376">
        <w:trPr>
          <w:trHeight w:val="257"/>
          <w:jc w:val="center"/>
        </w:trPr>
        <w:tc>
          <w:tcPr>
            <w:tcW w:w="1514" w:type="dxa"/>
            <w:tcBorders>
              <w:top w:val="nil"/>
              <w:left w:val="single" w:sz="4" w:space="0" w:color="auto"/>
              <w:bottom w:val="single" w:sz="8" w:space="0" w:color="EEEEEE"/>
              <w:right w:val="nil"/>
            </w:tcBorders>
            <w:shd w:val="clear" w:color="auto" w:fill="auto"/>
            <w:hideMark/>
          </w:tcPr>
          <w:p w:rsidR="00111CD2" w:rsidRPr="00111CD2" w:rsidRDefault="00111CD2" w:rsidP="00111CD2">
            <w:pPr>
              <w:spacing w:after="0" w:line="240" w:lineRule="auto"/>
              <w:rPr>
                <w:rFonts w:ascii="Verdana" w:eastAsia="Times New Roman" w:hAnsi="Verdana" w:cs="Times New Roman"/>
                <w:b/>
                <w:bCs/>
                <w:color w:val="222222"/>
                <w:sz w:val="16"/>
                <w:szCs w:val="16"/>
                <w:lang w:eastAsia="it-IT"/>
              </w:rPr>
            </w:pPr>
            <w:r w:rsidRPr="00111CD2">
              <w:rPr>
                <w:rFonts w:ascii="Verdana" w:eastAsia="Times New Roman" w:hAnsi="Verdana" w:cs="Times New Roman"/>
                <w:b/>
                <w:bCs/>
                <w:color w:val="222222"/>
                <w:sz w:val="16"/>
                <w:szCs w:val="16"/>
                <w:lang w:eastAsia="it-IT"/>
              </w:rPr>
              <w:t>Maschile</w:t>
            </w:r>
          </w:p>
        </w:tc>
        <w:tc>
          <w:tcPr>
            <w:tcW w:w="1324" w:type="dxa"/>
            <w:tcBorders>
              <w:top w:val="nil"/>
              <w:left w:val="nil"/>
              <w:bottom w:val="single" w:sz="8" w:space="0" w:color="EEEEEE"/>
              <w:right w:val="nil"/>
            </w:tcBorders>
            <w:shd w:val="clear" w:color="auto" w:fill="auto"/>
            <w:vAlign w:val="center"/>
            <w:hideMark/>
          </w:tcPr>
          <w:p w:rsidR="00111CD2" w:rsidRPr="00111CD2" w:rsidRDefault="00111CD2" w:rsidP="00111CD2">
            <w:pPr>
              <w:spacing w:after="0" w:line="240" w:lineRule="auto"/>
              <w:jc w:val="right"/>
              <w:rPr>
                <w:rFonts w:ascii="Verdana" w:eastAsia="Times New Roman" w:hAnsi="Verdana" w:cs="Times New Roman"/>
                <w:color w:val="222222"/>
                <w:sz w:val="16"/>
                <w:szCs w:val="16"/>
                <w:lang w:eastAsia="it-IT"/>
              </w:rPr>
            </w:pPr>
            <w:r w:rsidRPr="00111CD2">
              <w:rPr>
                <w:rFonts w:ascii="Verdana" w:eastAsia="Times New Roman" w:hAnsi="Verdana" w:cs="Times New Roman"/>
                <w:color w:val="222222"/>
                <w:sz w:val="16"/>
                <w:szCs w:val="16"/>
                <w:lang w:eastAsia="it-IT"/>
              </w:rPr>
              <w:t>68</w:t>
            </w:r>
          </w:p>
        </w:tc>
        <w:tc>
          <w:tcPr>
            <w:tcW w:w="1324" w:type="dxa"/>
            <w:tcBorders>
              <w:top w:val="nil"/>
              <w:left w:val="nil"/>
              <w:bottom w:val="single" w:sz="8" w:space="0" w:color="EEEEEE"/>
              <w:right w:val="nil"/>
            </w:tcBorders>
            <w:shd w:val="clear" w:color="auto" w:fill="auto"/>
            <w:vAlign w:val="center"/>
            <w:hideMark/>
          </w:tcPr>
          <w:p w:rsidR="00111CD2" w:rsidRPr="00111CD2" w:rsidRDefault="00111CD2" w:rsidP="00111CD2">
            <w:pPr>
              <w:spacing w:after="0" w:line="240" w:lineRule="auto"/>
              <w:jc w:val="right"/>
              <w:rPr>
                <w:rFonts w:ascii="Verdana" w:eastAsia="Times New Roman" w:hAnsi="Verdana" w:cs="Times New Roman"/>
                <w:color w:val="222222"/>
                <w:sz w:val="16"/>
                <w:szCs w:val="16"/>
                <w:lang w:eastAsia="it-IT"/>
              </w:rPr>
            </w:pPr>
            <w:r w:rsidRPr="00111CD2">
              <w:rPr>
                <w:rFonts w:ascii="Verdana" w:eastAsia="Times New Roman" w:hAnsi="Verdana" w:cs="Times New Roman"/>
                <w:color w:val="222222"/>
                <w:sz w:val="16"/>
                <w:szCs w:val="16"/>
                <w:lang w:eastAsia="it-IT"/>
              </w:rPr>
              <w:t>37</w:t>
            </w:r>
          </w:p>
        </w:tc>
        <w:tc>
          <w:tcPr>
            <w:tcW w:w="1248" w:type="dxa"/>
            <w:tcBorders>
              <w:top w:val="nil"/>
              <w:left w:val="nil"/>
              <w:bottom w:val="single" w:sz="8" w:space="0" w:color="EEEEEE"/>
              <w:right w:val="nil"/>
            </w:tcBorders>
            <w:shd w:val="clear" w:color="auto" w:fill="auto"/>
            <w:vAlign w:val="center"/>
            <w:hideMark/>
          </w:tcPr>
          <w:p w:rsidR="00111CD2" w:rsidRPr="00111CD2" w:rsidRDefault="00111CD2" w:rsidP="00111CD2">
            <w:pPr>
              <w:spacing w:after="0" w:line="240" w:lineRule="auto"/>
              <w:jc w:val="right"/>
              <w:rPr>
                <w:rFonts w:ascii="Verdana" w:eastAsia="Times New Roman" w:hAnsi="Verdana" w:cs="Times New Roman"/>
                <w:color w:val="222222"/>
                <w:sz w:val="16"/>
                <w:szCs w:val="16"/>
                <w:lang w:eastAsia="it-IT"/>
              </w:rPr>
            </w:pPr>
            <w:r w:rsidRPr="00111CD2">
              <w:rPr>
                <w:rFonts w:ascii="Verdana" w:eastAsia="Times New Roman" w:hAnsi="Verdana" w:cs="Times New Roman"/>
                <w:color w:val="222222"/>
                <w:sz w:val="16"/>
                <w:szCs w:val="16"/>
                <w:lang w:eastAsia="it-IT"/>
              </w:rPr>
              <w:t>2</w:t>
            </w:r>
          </w:p>
        </w:tc>
        <w:tc>
          <w:tcPr>
            <w:tcW w:w="828" w:type="dxa"/>
            <w:tcBorders>
              <w:top w:val="nil"/>
              <w:left w:val="nil"/>
              <w:bottom w:val="single" w:sz="8" w:space="0" w:color="EEEEEE"/>
              <w:right w:val="single" w:sz="4" w:space="0" w:color="auto"/>
            </w:tcBorders>
            <w:shd w:val="clear" w:color="auto" w:fill="auto"/>
            <w:vAlign w:val="center"/>
            <w:hideMark/>
          </w:tcPr>
          <w:p w:rsidR="00111CD2" w:rsidRPr="00111CD2" w:rsidRDefault="00111CD2" w:rsidP="00111CD2">
            <w:pPr>
              <w:spacing w:after="0" w:line="240" w:lineRule="auto"/>
              <w:jc w:val="right"/>
              <w:rPr>
                <w:rFonts w:ascii="Verdana" w:eastAsia="Times New Roman" w:hAnsi="Verdana" w:cs="Times New Roman"/>
                <w:color w:val="222222"/>
                <w:sz w:val="16"/>
                <w:szCs w:val="16"/>
                <w:lang w:eastAsia="it-IT"/>
              </w:rPr>
            </w:pPr>
            <w:r w:rsidRPr="00111CD2">
              <w:rPr>
                <w:rFonts w:ascii="Verdana" w:eastAsia="Times New Roman" w:hAnsi="Verdana" w:cs="Times New Roman"/>
                <w:color w:val="222222"/>
                <w:sz w:val="16"/>
                <w:szCs w:val="16"/>
                <w:lang w:eastAsia="it-IT"/>
              </w:rPr>
              <w:t>107</w:t>
            </w:r>
          </w:p>
        </w:tc>
        <w:tc>
          <w:tcPr>
            <w:tcW w:w="1040" w:type="dxa"/>
            <w:tcBorders>
              <w:top w:val="nil"/>
              <w:left w:val="nil"/>
              <w:bottom w:val="nil"/>
              <w:right w:val="single" w:sz="4" w:space="0" w:color="auto"/>
            </w:tcBorders>
            <w:shd w:val="clear" w:color="000000" w:fill="F2F2F2"/>
            <w:noWrap/>
            <w:vAlign w:val="bottom"/>
            <w:hideMark/>
          </w:tcPr>
          <w:p w:rsidR="00111CD2" w:rsidRPr="00111CD2" w:rsidRDefault="00111CD2" w:rsidP="00111CD2">
            <w:pPr>
              <w:spacing w:after="0" w:line="240" w:lineRule="auto"/>
              <w:jc w:val="right"/>
              <w:rPr>
                <w:rFonts w:ascii="Verdana" w:eastAsia="Times New Roman" w:hAnsi="Verdana" w:cs="Times New Roman"/>
                <w:i/>
                <w:iCs/>
                <w:color w:val="808080"/>
                <w:sz w:val="16"/>
                <w:szCs w:val="16"/>
                <w:lang w:eastAsia="it-IT"/>
              </w:rPr>
            </w:pPr>
            <w:r w:rsidRPr="00111CD2">
              <w:rPr>
                <w:rFonts w:ascii="Verdana" w:eastAsia="Times New Roman" w:hAnsi="Verdana" w:cs="Times New Roman"/>
                <w:i/>
                <w:iCs/>
                <w:color w:val="808080"/>
                <w:sz w:val="16"/>
                <w:szCs w:val="16"/>
                <w:lang w:eastAsia="it-IT"/>
              </w:rPr>
              <w:t>51,0</w:t>
            </w:r>
          </w:p>
        </w:tc>
      </w:tr>
      <w:tr w:rsidR="00225475" w:rsidRPr="00111CD2" w:rsidTr="00215376">
        <w:trPr>
          <w:trHeight w:val="257"/>
          <w:jc w:val="center"/>
        </w:trPr>
        <w:tc>
          <w:tcPr>
            <w:tcW w:w="1514" w:type="dxa"/>
            <w:tcBorders>
              <w:top w:val="nil"/>
              <w:left w:val="single" w:sz="4" w:space="0" w:color="auto"/>
              <w:bottom w:val="single" w:sz="8" w:space="0" w:color="EEEEEE"/>
              <w:right w:val="nil"/>
            </w:tcBorders>
            <w:shd w:val="clear" w:color="auto" w:fill="auto"/>
            <w:hideMark/>
          </w:tcPr>
          <w:p w:rsidR="00111CD2" w:rsidRPr="00111CD2" w:rsidRDefault="00111CD2" w:rsidP="00111CD2">
            <w:pPr>
              <w:spacing w:after="0" w:line="240" w:lineRule="auto"/>
              <w:rPr>
                <w:rFonts w:ascii="Verdana" w:eastAsia="Times New Roman" w:hAnsi="Verdana" w:cs="Times New Roman"/>
                <w:b/>
                <w:bCs/>
                <w:color w:val="222222"/>
                <w:sz w:val="16"/>
                <w:szCs w:val="16"/>
                <w:lang w:eastAsia="it-IT"/>
              </w:rPr>
            </w:pPr>
            <w:r w:rsidRPr="00111CD2">
              <w:rPr>
                <w:rFonts w:ascii="Verdana" w:eastAsia="Times New Roman" w:hAnsi="Verdana" w:cs="Times New Roman"/>
                <w:b/>
                <w:bCs/>
                <w:color w:val="222222"/>
                <w:sz w:val="16"/>
                <w:szCs w:val="16"/>
                <w:lang w:eastAsia="it-IT"/>
              </w:rPr>
              <w:t>Femminile</w:t>
            </w:r>
          </w:p>
        </w:tc>
        <w:tc>
          <w:tcPr>
            <w:tcW w:w="1324" w:type="dxa"/>
            <w:tcBorders>
              <w:top w:val="nil"/>
              <w:left w:val="nil"/>
              <w:bottom w:val="single" w:sz="8" w:space="0" w:color="EEEEEE"/>
              <w:right w:val="nil"/>
            </w:tcBorders>
            <w:shd w:val="clear" w:color="auto" w:fill="auto"/>
            <w:vAlign w:val="center"/>
            <w:hideMark/>
          </w:tcPr>
          <w:p w:rsidR="00111CD2" w:rsidRPr="00111CD2" w:rsidRDefault="00111CD2" w:rsidP="00111CD2">
            <w:pPr>
              <w:spacing w:after="0" w:line="240" w:lineRule="auto"/>
              <w:jc w:val="right"/>
              <w:rPr>
                <w:rFonts w:ascii="Verdana" w:eastAsia="Times New Roman" w:hAnsi="Verdana" w:cs="Times New Roman"/>
                <w:color w:val="222222"/>
                <w:sz w:val="16"/>
                <w:szCs w:val="16"/>
                <w:lang w:eastAsia="it-IT"/>
              </w:rPr>
            </w:pPr>
            <w:r w:rsidRPr="00111CD2">
              <w:rPr>
                <w:rFonts w:ascii="Verdana" w:eastAsia="Times New Roman" w:hAnsi="Verdana" w:cs="Times New Roman"/>
                <w:color w:val="222222"/>
                <w:sz w:val="16"/>
                <w:szCs w:val="16"/>
                <w:lang w:eastAsia="it-IT"/>
              </w:rPr>
              <w:t>75</w:t>
            </w:r>
          </w:p>
        </w:tc>
        <w:tc>
          <w:tcPr>
            <w:tcW w:w="1324" w:type="dxa"/>
            <w:tcBorders>
              <w:top w:val="nil"/>
              <w:left w:val="nil"/>
              <w:bottom w:val="single" w:sz="8" w:space="0" w:color="EEEEEE"/>
              <w:right w:val="nil"/>
            </w:tcBorders>
            <w:shd w:val="clear" w:color="auto" w:fill="auto"/>
            <w:vAlign w:val="center"/>
            <w:hideMark/>
          </w:tcPr>
          <w:p w:rsidR="00111CD2" w:rsidRPr="00111CD2" w:rsidRDefault="00111CD2" w:rsidP="00111CD2">
            <w:pPr>
              <w:spacing w:after="0" w:line="240" w:lineRule="auto"/>
              <w:jc w:val="right"/>
              <w:rPr>
                <w:rFonts w:ascii="Verdana" w:eastAsia="Times New Roman" w:hAnsi="Verdana" w:cs="Times New Roman"/>
                <w:color w:val="222222"/>
                <w:sz w:val="16"/>
                <w:szCs w:val="16"/>
                <w:lang w:eastAsia="it-IT"/>
              </w:rPr>
            </w:pPr>
            <w:r w:rsidRPr="00111CD2">
              <w:rPr>
                <w:rFonts w:ascii="Verdana" w:eastAsia="Times New Roman" w:hAnsi="Verdana" w:cs="Times New Roman"/>
                <w:color w:val="222222"/>
                <w:sz w:val="16"/>
                <w:szCs w:val="16"/>
                <w:lang w:eastAsia="it-IT"/>
              </w:rPr>
              <w:t>28</w:t>
            </w:r>
          </w:p>
        </w:tc>
        <w:tc>
          <w:tcPr>
            <w:tcW w:w="1248" w:type="dxa"/>
            <w:tcBorders>
              <w:top w:val="nil"/>
              <w:left w:val="nil"/>
              <w:bottom w:val="single" w:sz="8" w:space="0" w:color="EEEEEE"/>
              <w:right w:val="nil"/>
            </w:tcBorders>
            <w:shd w:val="clear" w:color="auto" w:fill="auto"/>
            <w:vAlign w:val="center"/>
            <w:hideMark/>
          </w:tcPr>
          <w:p w:rsidR="00111CD2" w:rsidRPr="00111CD2" w:rsidRDefault="00111CD2" w:rsidP="00111CD2">
            <w:pPr>
              <w:spacing w:after="0" w:line="240" w:lineRule="auto"/>
              <w:jc w:val="right"/>
              <w:rPr>
                <w:rFonts w:ascii="Verdana" w:eastAsia="Times New Roman" w:hAnsi="Verdana" w:cs="Times New Roman"/>
                <w:color w:val="222222"/>
                <w:sz w:val="16"/>
                <w:szCs w:val="16"/>
                <w:lang w:eastAsia="it-IT"/>
              </w:rPr>
            </w:pPr>
            <w:r w:rsidRPr="00111CD2">
              <w:rPr>
                <w:rFonts w:ascii="Verdana" w:eastAsia="Times New Roman" w:hAnsi="Verdana" w:cs="Times New Roman"/>
                <w:color w:val="222222"/>
                <w:sz w:val="16"/>
                <w:szCs w:val="16"/>
                <w:lang w:eastAsia="it-IT"/>
              </w:rPr>
              <w:t>0</w:t>
            </w:r>
          </w:p>
        </w:tc>
        <w:tc>
          <w:tcPr>
            <w:tcW w:w="828" w:type="dxa"/>
            <w:tcBorders>
              <w:top w:val="nil"/>
              <w:left w:val="nil"/>
              <w:bottom w:val="single" w:sz="8" w:space="0" w:color="EEEEEE"/>
              <w:right w:val="single" w:sz="4" w:space="0" w:color="auto"/>
            </w:tcBorders>
            <w:shd w:val="clear" w:color="auto" w:fill="auto"/>
            <w:vAlign w:val="center"/>
            <w:hideMark/>
          </w:tcPr>
          <w:p w:rsidR="00111CD2" w:rsidRPr="00111CD2" w:rsidRDefault="00111CD2" w:rsidP="00111CD2">
            <w:pPr>
              <w:spacing w:after="0" w:line="240" w:lineRule="auto"/>
              <w:jc w:val="right"/>
              <w:rPr>
                <w:rFonts w:ascii="Verdana" w:eastAsia="Times New Roman" w:hAnsi="Verdana" w:cs="Times New Roman"/>
                <w:color w:val="222222"/>
                <w:sz w:val="16"/>
                <w:szCs w:val="16"/>
                <w:lang w:eastAsia="it-IT"/>
              </w:rPr>
            </w:pPr>
            <w:r w:rsidRPr="00111CD2">
              <w:rPr>
                <w:rFonts w:ascii="Verdana" w:eastAsia="Times New Roman" w:hAnsi="Verdana" w:cs="Times New Roman"/>
                <w:color w:val="222222"/>
                <w:sz w:val="16"/>
                <w:szCs w:val="16"/>
                <w:lang w:eastAsia="it-IT"/>
              </w:rPr>
              <w:t>103</w:t>
            </w:r>
          </w:p>
        </w:tc>
        <w:tc>
          <w:tcPr>
            <w:tcW w:w="1040" w:type="dxa"/>
            <w:tcBorders>
              <w:top w:val="nil"/>
              <w:left w:val="nil"/>
              <w:bottom w:val="nil"/>
              <w:right w:val="single" w:sz="4" w:space="0" w:color="auto"/>
            </w:tcBorders>
            <w:shd w:val="clear" w:color="000000" w:fill="F2F2F2"/>
            <w:noWrap/>
            <w:vAlign w:val="bottom"/>
            <w:hideMark/>
          </w:tcPr>
          <w:p w:rsidR="00111CD2" w:rsidRPr="00111CD2" w:rsidRDefault="00111CD2" w:rsidP="00111CD2">
            <w:pPr>
              <w:spacing w:after="0" w:line="240" w:lineRule="auto"/>
              <w:jc w:val="right"/>
              <w:rPr>
                <w:rFonts w:ascii="Verdana" w:eastAsia="Times New Roman" w:hAnsi="Verdana" w:cs="Times New Roman"/>
                <w:i/>
                <w:iCs/>
                <w:color w:val="808080"/>
                <w:sz w:val="16"/>
                <w:szCs w:val="16"/>
                <w:lang w:eastAsia="it-IT"/>
              </w:rPr>
            </w:pPr>
            <w:r w:rsidRPr="00111CD2">
              <w:rPr>
                <w:rFonts w:ascii="Verdana" w:eastAsia="Times New Roman" w:hAnsi="Verdana" w:cs="Times New Roman"/>
                <w:i/>
                <w:iCs/>
                <w:color w:val="808080"/>
                <w:sz w:val="16"/>
                <w:szCs w:val="16"/>
                <w:lang w:eastAsia="it-IT"/>
              </w:rPr>
              <w:t>49,0</w:t>
            </w:r>
          </w:p>
        </w:tc>
      </w:tr>
      <w:tr w:rsidR="00225475" w:rsidRPr="00111CD2" w:rsidTr="00215376">
        <w:trPr>
          <w:trHeight w:val="257"/>
          <w:jc w:val="center"/>
        </w:trPr>
        <w:tc>
          <w:tcPr>
            <w:tcW w:w="1514" w:type="dxa"/>
            <w:tcBorders>
              <w:top w:val="nil"/>
              <w:left w:val="single" w:sz="4" w:space="0" w:color="auto"/>
              <w:bottom w:val="single" w:sz="4" w:space="0" w:color="auto"/>
              <w:right w:val="nil"/>
            </w:tcBorders>
            <w:shd w:val="clear" w:color="000000" w:fill="DDDDDD"/>
            <w:hideMark/>
          </w:tcPr>
          <w:p w:rsidR="00111CD2" w:rsidRPr="00111CD2" w:rsidRDefault="00111CD2" w:rsidP="00111CD2">
            <w:pPr>
              <w:spacing w:after="0" w:line="240" w:lineRule="auto"/>
              <w:rPr>
                <w:rFonts w:ascii="Verdana" w:eastAsia="Times New Roman" w:hAnsi="Verdana" w:cs="Times New Roman"/>
                <w:b/>
                <w:bCs/>
                <w:color w:val="222222"/>
                <w:sz w:val="16"/>
                <w:szCs w:val="16"/>
                <w:lang w:eastAsia="it-IT"/>
              </w:rPr>
            </w:pPr>
            <w:r w:rsidRPr="00111CD2">
              <w:rPr>
                <w:rFonts w:ascii="Verdana" w:eastAsia="Times New Roman" w:hAnsi="Verdana" w:cs="Times New Roman"/>
                <w:b/>
                <w:bCs/>
                <w:color w:val="222222"/>
                <w:sz w:val="16"/>
                <w:szCs w:val="16"/>
                <w:lang w:eastAsia="it-IT"/>
              </w:rPr>
              <w:t>Totale</w:t>
            </w:r>
          </w:p>
        </w:tc>
        <w:tc>
          <w:tcPr>
            <w:tcW w:w="1324" w:type="dxa"/>
            <w:tcBorders>
              <w:top w:val="nil"/>
              <w:left w:val="nil"/>
              <w:bottom w:val="single" w:sz="4" w:space="0" w:color="auto"/>
              <w:right w:val="nil"/>
            </w:tcBorders>
            <w:shd w:val="clear" w:color="000000" w:fill="DDDDDD"/>
            <w:vAlign w:val="center"/>
            <w:hideMark/>
          </w:tcPr>
          <w:p w:rsidR="00111CD2" w:rsidRPr="00111CD2" w:rsidRDefault="00111CD2" w:rsidP="00111CD2">
            <w:pPr>
              <w:spacing w:after="0" w:line="240" w:lineRule="auto"/>
              <w:jc w:val="right"/>
              <w:rPr>
                <w:rFonts w:ascii="Verdana" w:eastAsia="Times New Roman" w:hAnsi="Verdana" w:cs="Times New Roman"/>
                <w:color w:val="222222"/>
                <w:sz w:val="16"/>
                <w:szCs w:val="16"/>
                <w:lang w:eastAsia="it-IT"/>
              </w:rPr>
            </w:pPr>
            <w:r w:rsidRPr="00111CD2">
              <w:rPr>
                <w:rFonts w:ascii="Verdana" w:eastAsia="Times New Roman" w:hAnsi="Verdana" w:cs="Times New Roman"/>
                <w:color w:val="222222"/>
                <w:sz w:val="16"/>
                <w:szCs w:val="16"/>
                <w:lang w:eastAsia="it-IT"/>
              </w:rPr>
              <w:t>143</w:t>
            </w:r>
          </w:p>
        </w:tc>
        <w:tc>
          <w:tcPr>
            <w:tcW w:w="1324" w:type="dxa"/>
            <w:tcBorders>
              <w:top w:val="nil"/>
              <w:left w:val="nil"/>
              <w:bottom w:val="single" w:sz="4" w:space="0" w:color="auto"/>
              <w:right w:val="nil"/>
            </w:tcBorders>
            <w:shd w:val="clear" w:color="000000" w:fill="DDDDDD"/>
            <w:vAlign w:val="center"/>
            <w:hideMark/>
          </w:tcPr>
          <w:p w:rsidR="00111CD2" w:rsidRPr="00111CD2" w:rsidRDefault="00111CD2" w:rsidP="00111CD2">
            <w:pPr>
              <w:spacing w:after="0" w:line="240" w:lineRule="auto"/>
              <w:jc w:val="right"/>
              <w:rPr>
                <w:rFonts w:ascii="Verdana" w:eastAsia="Times New Roman" w:hAnsi="Verdana" w:cs="Times New Roman"/>
                <w:color w:val="222222"/>
                <w:sz w:val="16"/>
                <w:szCs w:val="16"/>
                <w:lang w:eastAsia="it-IT"/>
              </w:rPr>
            </w:pPr>
            <w:r w:rsidRPr="00111CD2">
              <w:rPr>
                <w:rFonts w:ascii="Verdana" w:eastAsia="Times New Roman" w:hAnsi="Verdana" w:cs="Times New Roman"/>
                <w:color w:val="222222"/>
                <w:sz w:val="16"/>
                <w:szCs w:val="16"/>
                <w:lang w:eastAsia="it-IT"/>
              </w:rPr>
              <w:t>65</w:t>
            </w:r>
          </w:p>
        </w:tc>
        <w:tc>
          <w:tcPr>
            <w:tcW w:w="1248" w:type="dxa"/>
            <w:tcBorders>
              <w:top w:val="nil"/>
              <w:left w:val="nil"/>
              <w:bottom w:val="single" w:sz="4" w:space="0" w:color="auto"/>
              <w:right w:val="nil"/>
            </w:tcBorders>
            <w:shd w:val="clear" w:color="000000" w:fill="DDDDDD"/>
            <w:vAlign w:val="center"/>
            <w:hideMark/>
          </w:tcPr>
          <w:p w:rsidR="00111CD2" w:rsidRPr="00111CD2" w:rsidRDefault="00111CD2" w:rsidP="00111CD2">
            <w:pPr>
              <w:spacing w:after="0" w:line="240" w:lineRule="auto"/>
              <w:jc w:val="right"/>
              <w:rPr>
                <w:rFonts w:ascii="Verdana" w:eastAsia="Times New Roman" w:hAnsi="Verdana" w:cs="Times New Roman"/>
                <w:color w:val="222222"/>
                <w:sz w:val="16"/>
                <w:szCs w:val="16"/>
                <w:lang w:eastAsia="it-IT"/>
              </w:rPr>
            </w:pPr>
            <w:r w:rsidRPr="00111CD2">
              <w:rPr>
                <w:rFonts w:ascii="Verdana" w:eastAsia="Times New Roman" w:hAnsi="Verdana" w:cs="Times New Roman"/>
                <w:color w:val="222222"/>
                <w:sz w:val="16"/>
                <w:szCs w:val="16"/>
                <w:lang w:eastAsia="it-IT"/>
              </w:rPr>
              <w:t>2</w:t>
            </w:r>
          </w:p>
        </w:tc>
        <w:tc>
          <w:tcPr>
            <w:tcW w:w="828" w:type="dxa"/>
            <w:tcBorders>
              <w:top w:val="nil"/>
              <w:left w:val="nil"/>
              <w:bottom w:val="single" w:sz="4" w:space="0" w:color="auto"/>
              <w:right w:val="single" w:sz="4" w:space="0" w:color="auto"/>
            </w:tcBorders>
            <w:shd w:val="clear" w:color="000000" w:fill="DDDDDD"/>
            <w:vAlign w:val="center"/>
            <w:hideMark/>
          </w:tcPr>
          <w:p w:rsidR="00111CD2" w:rsidRPr="00111CD2" w:rsidRDefault="00111CD2" w:rsidP="00111CD2">
            <w:pPr>
              <w:spacing w:after="0" w:line="240" w:lineRule="auto"/>
              <w:jc w:val="right"/>
              <w:rPr>
                <w:rFonts w:ascii="Verdana" w:eastAsia="Times New Roman" w:hAnsi="Verdana" w:cs="Times New Roman"/>
                <w:b/>
                <w:bCs/>
                <w:color w:val="222222"/>
                <w:sz w:val="16"/>
                <w:szCs w:val="16"/>
                <w:lang w:eastAsia="it-IT"/>
              </w:rPr>
            </w:pPr>
            <w:r w:rsidRPr="00111CD2">
              <w:rPr>
                <w:rFonts w:ascii="Verdana" w:eastAsia="Times New Roman" w:hAnsi="Verdana" w:cs="Times New Roman"/>
                <w:b/>
                <w:bCs/>
                <w:color w:val="222222"/>
                <w:sz w:val="16"/>
                <w:szCs w:val="16"/>
                <w:lang w:eastAsia="it-IT"/>
              </w:rPr>
              <w:t>210</w:t>
            </w:r>
          </w:p>
        </w:tc>
        <w:tc>
          <w:tcPr>
            <w:tcW w:w="1040" w:type="dxa"/>
            <w:tcBorders>
              <w:top w:val="nil"/>
              <w:left w:val="nil"/>
              <w:bottom w:val="nil"/>
              <w:right w:val="single" w:sz="4" w:space="0" w:color="auto"/>
            </w:tcBorders>
            <w:shd w:val="clear" w:color="000000" w:fill="F2F2F2"/>
            <w:noWrap/>
            <w:vAlign w:val="bottom"/>
            <w:hideMark/>
          </w:tcPr>
          <w:p w:rsidR="00111CD2" w:rsidRPr="00111CD2" w:rsidRDefault="00111CD2" w:rsidP="00111CD2">
            <w:pPr>
              <w:spacing w:after="0" w:line="240" w:lineRule="auto"/>
              <w:rPr>
                <w:rFonts w:ascii="Verdana" w:eastAsia="Times New Roman" w:hAnsi="Verdana" w:cs="Times New Roman"/>
                <w:i/>
                <w:iCs/>
                <w:color w:val="808080"/>
                <w:sz w:val="16"/>
                <w:szCs w:val="16"/>
                <w:lang w:eastAsia="it-IT"/>
              </w:rPr>
            </w:pPr>
            <w:r w:rsidRPr="00111CD2">
              <w:rPr>
                <w:rFonts w:ascii="Verdana" w:eastAsia="Times New Roman" w:hAnsi="Verdana" w:cs="Times New Roman"/>
                <w:i/>
                <w:iCs/>
                <w:color w:val="808080"/>
                <w:sz w:val="16"/>
                <w:szCs w:val="16"/>
                <w:lang w:eastAsia="it-IT"/>
              </w:rPr>
              <w:t> </w:t>
            </w:r>
          </w:p>
        </w:tc>
      </w:tr>
      <w:tr w:rsidR="00225475" w:rsidRPr="00111CD2" w:rsidTr="00215376">
        <w:trPr>
          <w:trHeight w:val="245"/>
          <w:jc w:val="center"/>
        </w:trPr>
        <w:tc>
          <w:tcPr>
            <w:tcW w:w="1514" w:type="dxa"/>
            <w:tcBorders>
              <w:top w:val="nil"/>
              <w:left w:val="single" w:sz="4" w:space="0" w:color="auto"/>
              <w:bottom w:val="single" w:sz="4" w:space="0" w:color="auto"/>
              <w:right w:val="nil"/>
            </w:tcBorders>
            <w:shd w:val="clear" w:color="000000" w:fill="F2F2F2"/>
            <w:noWrap/>
            <w:vAlign w:val="bottom"/>
            <w:hideMark/>
          </w:tcPr>
          <w:p w:rsidR="00111CD2" w:rsidRPr="00111CD2" w:rsidRDefault="00111CD2" w:rsidP="00111CD2">
            <w:pPr>
              <w:spacing w:after="0" w:line="240" w:lineRule="auto"/>
              <w:rPr>
                <w:rFonts w:ascii="Verdana" w:eastAsia="Times New Roman" w:hAnsi="Verdana" w:cs="Times New Roman"/>
                <w:i/>
                <w:iCs/>
                <w:color w:val="808080"/>
                <w:sz w:val="16"/>
                <w:szCs w:val="16"/>
                <w:lang w:eastAsia="it-IT"/>
              </w:rPr>
            </w:pPr>
            <w:r w:rsidRPr="00111CD2">
              <w:rPr>
                <w:rFonts w:ascii="Verdana" w:eastAsia="Times New Roman" w:hAnsi="Verdana" w:cs="Times New Roman"/>
                <w:i/>
                <w:iCs/>
                <w:color w:val="808080"/>
                <w:sz w:val="16"/>
                <w:szCs w:val="16"/>
                <w:lang w:eastAsia="it-IT"/>
              </w:rPr>
              <w:t>Totale</w:t>
            </w:r>
            <w:r w:rsidR="00841F4E">
              <w:rPr>
                <w:rFonts w:ascii="Verdana" w:eastAsia="Times New Roman" w:hAnsi="Verdana" w:cs="Times New Roman"/>
                <w:i/>
                <w:iCs/>
                <w:color w:val="808080"/>
                <w:sz w:val="16"/>
                <w:szCs w:val="16"/>
                <w:lang w:eastAsia="it-IT"/>
              </w:rPr>
              <w:t>%</w:t>
            </w:r>
          </w:p>
        </w:tc>
        <w:tc>
          <w:tcPr>
            <w:tcW w:w="1324" w:type="dxa"/>
            <w:tcBorders>
              <w:top w:val="nil"/>
              <w:left w:val="nil"/>
              <w:bottom w:val="single" w:sz="4" w:space="0" w:color="auto"/>
              <w:right w:val="nil"/>
            </w:tcBorders>
            <w:shd w:val="clear" w:color="000000" w:fill="F2F2F2"/>
            <w:noWrap/>
            <w:vAlign w:val="bottom"/>
            <w:hideMark/>
          </w:tcPr>
          <w:p w:rsidR="00111CD2" w:rsidRPr="00111CD2" w:rsidRDefault="00111CD2" w:rsidP="00111CD2">
            <w:pPr>
              <w:spacing w:after="0" w:line="240" w:lineRule="auto"/>
              <w:jc w:val="right"/>
              <w:rPr>
                <w:rFonts w:ascii="Verdana" w:eastAsia="Times New Roman" w:hAnsi="Verdana" w:cs="Times New Roman"/>
                <w:i/>
                <w:iCs/>
                <w:color w:val="808080"/>
                <w:sz w:val="16"/>
                <w:szCs w:val="16"/>
                <w:lang w:eastAsia="it-IT"/>
              </w:rPr>
            </w:pPr>
            <w:r w:rsidRPr="00111CD2">
              <w:rPr>
                <w:rFonts w:ascii="Verdana" w:eastAsia="Times New Roman" w:hAnsi="Verdana" w:cs="Times New Roman"/>
                <w:i/>
                <w:iCs/>
                <w:color w:val="808080"/>
                <w:sz w:val="16"/>
                <w:szCs w:val="16"/>
                <w:lang w:eastAsia="it-IT"/>
              </w:rPr>
              <w:t>68,1</w:t>
            </w:r>
          </w:p>
        </w:tc>
        <w:tc>
          <w:tcPr>
            <w:tcW w:w="1324" w:type="dxa"/>
            <w:tcBorders>
              <w:top w:val="nil"/>
              <w:left w:val="nil"/>
              <w:bottom w:val="single" w:sz="4" w:space="0" w:color="auto"/>
              <w:right w:val="nil"/>
            </w:tcBorders>
            <w:shd w:val="clear" w:color="000000" w:fill="F2F2F2"/>
            <w:noWrap/>
            <w:vAlign w:val="bottom"/>
            <w:hideMark/>
          </w:tcPr>
          <w:p w:rsidR="00111CD2" w:rsidRPr="00111CD2" w:rsidRDefault="00111CD2" w:rsidP="00111CD2">
            <w:pPr>
              <w:spacing w:after="0" w:line="240" w:lineRule="auto"/>
              <w:jc w:val="right"/>
              <w:rPr>
                <w:rFonts w:ascii="Verdana" w:eastAsia="Times New Roman" w:hAnsi="Verdana" w:cs="Times New Roman"/>
                <w:i/>
                <w:iCs/>
                <w:color w:val="808080"/>
                <w:sz w:val="16"/>
                <w:szCs w:val="16"/>
                <w:lang w:eastAsia="it-IT"/>
              </w:rPr>
            </w:pPr>
            <w:r w:rsidRPr="00111CD2">
              <w:rPr>
                <w:rFonts w:ascii="Verdana" w:eastAsia="Times New Roman" w:hAnsi="Verdana" w:cs="Times New Roman"/>
                <w:i/>
                <w:iCs/>
                <w:color w:val="808080"/>
                <w:sz w:val="16"/>
                <w:szCs w:val="16"/>
                <w:lang w:eastAsia="it-IT"/>
              </w:rPr>
              <w:t>31,0</w:t>
            </w:r>
          </w:p>
        </w:tc>
        <w:tc>
          <w:tcPr>
            <w:tcW w:w="1248" w:type="dxa"/>
            <w:tcBorders>
              <w:top w:val="nil"/>
              <w:left w:val="nil"/>
              <w:bottom w:val="single" w:sz="4" w:space="0" w:color="auto"/>
              <w:right w:val="nil"/>
            </w:tcBorders>
            <w:shd w:val="clear" w:color="000000" w:fill="F2F2F2"/>
            <w:noWrap/>
            <w:vAlign w:val="bottom"/>
            <w:hideMark/>
          </w:tcPr>
          <w:p w:rsidR="00111CD2" w:rsidRPr="00111CD2" w:rsidRDefault="00111CD2" w:rsidP="00111CD2">
            <w:pPr>
              <w:spacing w:after="0" w:line="240" w:lineRule="auto"/>
              <w:jc w:val="right"/>
              <w:rPr>
                <w:rFonts w:ascii="Verdana" w:eastAsia="Times New Roman" w:hAnsi="Verdana" w:cs="Times New Roman"/>
                <w:i/>
                <w:iCs/>
                <w:color w:val="808080"/>
                <w:sz w:val="16"/>
                <w:szCs w:val="16"/>
                <w:lang w:eastAsia="it-IT"/>
              </w:rPr>
            </w:pPr>
            <w:r w:rsidRPr="00111CD2">
              <w:rPr>
                <w:rFonts w:ascii="Verdana" w:eastAsia="Times New Roman" w:hAnsi="Verdana" w:cs="Times New Roman"/>
                <w:i/>
                <w:iCs/>
                <w:color w:val="808080"/>
                <w:sz w:val="16"/>
                <w:szCs w:val="16"/>
                <w:lang w:eastAsia="it-IT"/>
              </w:rPr>
              <w:t>1,0</w:t>
            </w:r>
          </w:p>
        </w:tc>
        <w:tc>
          <w:tcPr>
            <w:tcW w:w="828" w:type="dxa"/>
            <w:tcBorders>
              <w:top w:val="nil"/>
              <w:left w:val="nil"/>
              <w:bottom w:val="single" w:sz="4" w:space="0" w:color="auto"/>
              <w:right w:val="nil"/>
            </w:tcBorders>
            <w:shd w:val="clear" w:color="000000" w:fill="F2F2F2"/>
            <w:noWrap/>
            <w:vAlign w:val="bottom"/>
            <w:hideMark/>
          </w:tcPr>
          <w:p w:rsidR="00111CD2" w:rsidRPr="00111CD2" w:rsidRDefault="00111CD2" w:rsidP="00111CD2">
            <w:pPr>
              <w:spacing w:after="0" w:line="240" w:lineRule="auto"/>
              <w:rPr>
                <w:rFonts w:ascii="Calibri" w:eastAsia="Times New Roman" w:hAnsi="Calibri" w:cs="Times New Roman"/>
                <w:color w:val="808080"/>
                <w:lang w:eastAsia="it-IT"/>
              </w:rPr>
            </w:pPr>
            <w:r w:rsidRPr="00111CD2">
              <w:rPr>
                <w:rFonts w:ascii="Calibri" w:eastAsia="Times New Roman" w:hAnsi="Calibri" w:cs="Times New Roman"/>
                <w:color w:val="808080"/>
                <w:lang w:eastAsia="it-IT"/>
              </w:rPr>
              <w:t> </w:t>
            </w:r>
          </w:p>
        </w:tc>
        <w:tc>
          <w:tcPr>
            <w:tcW w:w="104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111CD2" w:rsidRPr="00111CD2" w:rsidRDefault="00111CD2" w:rsidP="00111CD2">
            <w:pPr>
              <w:spacing w:after="0" w:line="240" w:lineRule="auto"/>
              <w:jc w:val="right"/>
              <w:rPr>
                <w:rFonts w:ascii="Verdana" w:eastAsia="Times New Roman" w:hAnsi="Verdana" w:cs="Times New Roman"/>
                <w:i/>
                <w:iCs/>
                <w:color w:val="808080"/>
                <w:sz w:val="16"/>
                <w:szCs w:val="16"/>
                <w:lang w:eastAsia="it-IT"/>
              </w:rPr>
            </w:pPr>
            <w:r w:rsidRPr="00111CD2">
              <w:rPr>
                <w:rFonts w:ascii="Verdana" w:eastAsia="Times New Roman" w:hAnsi="Verdana" w:cs="Times New Roman"/>
                <w:i/>
                <w:iCs/>
                <w:color w:val="808080"/>
                <w:sz w:val="16"/>
                <w:szCs w:val="16"/>
                <w:lang w:eastAsia="it-IT"/>
              </w:rPr>
              <w:t>100,0</w:t>
            </w:r>
          </w:p>
        </w:tc>
      </w:tr>
    </w:tbl>
    <w:p w:rsidR="0063524B" w:rsidRDefault="0063524B" w:rsidP="00114148">
      <w:pPr>
        <w:jc w:val="center"/>
      </w:pPr>
    </w:p>
    <w:p w:rsidR="00F95F0B" w:rsidRDefault="00111CD2" w:rsidP="00EC4C19">
      <w:pPr>
        <w:jc w:val="center"/>
      </w:pPr>
      <w:r>
        <w:rPr>
          <w:noProof/>
          <w:lang w:eastAsia="it-IT"/>
        </w:rPr>
        <w:drawing>
          <wp:inline distT="0" distB="0" distL="0" distR="0" wp14:anchorId="5FFCACE8" wp14:editId="7B823025">
            <wp:extent cx="4357315" cy="1789043"/>
            <wp:effectExtent l="0" t="0" r="24765" b="20955"/>
            <wp:docPr id="7" name="Gra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06046" w:rsidRPr="00EC4C19" w:rsidRDefault="00EC4C19" w:rsidP="00EC4C19">
      <w:pPr>
        <w:jc w:val="both"/>
        <w:rPr>
          <w:noProof/>
          <w:lang w:eastAsia="it-IT"/>
        </w:rPr>
      </w:pPr>
      <w:r>
        <w:rPr>
          <w:noProof/>
          <w:lang w:eastAsia="it-IT"/>
        </w:rPr>
        <w:lastRenderedPageBreak/>
        <w:t>Nel complesso, l’</w:t>
      </w:r>
      <w:r w:rsidR="00CB2215">
        <w:rPr>
          <w:noProof/>
          <w:lang w:eastAsia="it-IT"/>
        </w:rPr>
        <w:t>andamento dell’</w:t>
      </w:r>
      <w:r w:rsidR="00F56829">
        <w:rPr>
          <w:noProof/>
          <w:lang w:eastAsia="it-IT"/>
        </w:rPr>
        <w:t>affluenza in Citt</w:t>
      </w:r>
      <w:r w:rsidR="00D91EB6">
        <w:rPr>
          <w:noProof/>
          <w:lang w:eastAsia="it-IT"/>
        </w:rPr>
        <w:t>adella</w:t>
      </w:r>
      <w:r w:rsidR="008C0B6E">
        <w:rPr>
          <w:noProof/>
          <w:lang w:eastAsia="it-IT"/>
        </w:rPr>
        <w:t>,</w:t>
      </w:r>
      <w:r w:rsidR="00D91EB6">
        <w:rPr>
          <w:noProof/>
          <w:lang w:eastAsia="it-IT"/>
        </w:rPr>
        <w:t xml:space="preserve"> </w:t>
      </w:r>
      <w:r w:rsidR="00214895">
        <w:rPr>
          <w:noProof/>
          <w:lang w:eastAsia="it-IT"/>
        </w:rPr>
        <w:t>continua a mostrare</w:t>
      </w:r>
      <w:r w:rsidR="00D91EB6">
        <w:rPr>
          <w:noProof/>
          <w:lang w:eastAsia="it-IT"/>
        </w:rPr>
        <w:t xml:space="preserve"> un</w:t>
      </w:r>
      <w:r w:rsidR="00F56829">
        <w:rPr>
          <w:noProof/>
          <w:lang w:eastAsia="it-IT"/>
        </w:rPr>
        <w:t xml:space="preserve"> sostanziale </w:t>
      </w:r>
      <w:r w:rsidR="00D91EB6">
        <w:rPr>
          <w:noProof/>
          <w:lang w:eastAsia="it-IT"/>
        </w:rPr>
        <w:t>bilanciamento</w:t>
      </w:r>
      <w:r w:rsidR="000B108D">
        <w:rPr>
          <w:noProof/>
          <w:lang w:eastAsia="it-IT"/>
        </w:rPr>
        <w:t xml:space="preserve"> del numero di</w:t>
      </w:r>
      <w:r w:rsidR="00F56829">
        <w:rPr>
          <w:noProof/>
          <w:lang w:eastAsia="it-IT"/>
        </w:rPr>
        <w:t xml:space="preserve"> presenze, ad eccezione del solo </w:t>
      </w:r>
      <w:r w:rsidR="00D91EB6">
        <w:rPr>
          <w:noProof/>
          <w:lang w:eastAsia="it-IT"/>
        </w:rPr>
        <w:t xml:space="preserve">mese di Agosto </w:t>
      </w:r>
      <w:r>
        <w:rPr>
          <w:noProof/>
          <w:lang w:eastAsia="it-IT"/>
        </w:rPr>
        <w:t>2019</w:t>
      </w:r>
      <w:r w:rsidR="008C0B6E">
        <w:rPr>
          <w:noProof/>
          <w:lang w:eastAsia="it-IT"/>
        </w:rPr>
        <w:t>,</w:t>
      </w:r>
      <w:r>
        <w:rPr>
          <w:noProof/>
          <w:lang w:eastAsia="it-IT"/>
        </w:rPr>
        <w:t xml:space="preserve"> </w:t>
      </w:r>
      <w:r w:rsidR="00D91EB6">
        <w:rPr>
          <w:noProof/>
          <w:lang w:eastAsia="it-IT"/>
        </w:rPr>
        <w:t>in cui s</w:t>
      </w:r>
      <w:r w:rsidR="00325F29">
        <w:rPr>
          <w:noProof/>
          <w:lang w:eastAsia="it-IT"/>
        </w:rPr>
        <w:t xml:space="preserve">i è registrato un considerevole </w:t>
      </w:r>
      <w:r>
        <w:rPr>
          <w:noProof/>
          <w:lang w:eastAsia="it-IT"/>
        </w:rPr>
        <w:t>calo</w:t>
      </w:r>
      <w:r w:rsidR="00F56829">
        <w:rPr>
          <w:noProof/>
          <w:lang w:eastAsia="it-IT"/>
        </w:rPr>
        <w:t>.</w:t>
      </w:r>
    </w:p>
    <w:p w:rsidR="0030032F" w:rsidRDefault="0030032F" w:rsidP="0030032F">
      <w:pPr>
        <w:jc w:val="both"/>
        <w:rPr>
          <w:b/>
        </w:rPr>
      </w:pPr>
      <w:r w:rsidRPr="005D1B49">
        <w:rPr>
          <w:b/>
        </w:rPr>
        <w:t>I Ritorni</w:t>
      </w:r>
    </w:p>
    <w:p w:rsidR="00DE723A" w:rsidRDefault="00961DDC" w:rsidP="0030032F">
      <w:pPr>
        <w:jc w:val="both"/>
      </w:pPr>
      <w:r>
        <w:t>Se gli ultimi quattro mesi del 2019 si sono chiusi con una sostanziale uniformità del numero di ritorni in Cittadella da parte degli assistiti, il nuovo anno si caratterizza per una flessione, seppure contenuta (-30 passaggi su dicembre) degli stessi,</w:t>
      </w:r>
      <w:r w:rsidR="003F24FE">
        <w:t xml:space="preserve"> in totale</w:t>
      </w:r>
      <w:r>
        <w:t xml:space="preserve"> n° </w:t>
      </w:r>
      <w:r w:rsidRPr="00961DDC">
        <w:rPr>
          <w:b/>
        </w:rPr>
        <w:t>306</w:t>
      </w:r>
      <w:r>
        <w:t>.</w:t>
      </w:r>
    </w:p>
    <w:p w:rsidR="00BD7000" w:rsidRPr="00D52BC1" w:rsidRDefault="00DE723A" w:rsidP="00C61C77">
      <w:pPr>
        <w:jc w:val="center"/>
      </w:pPr>
      <w:r>
        <w:rPr>
          <w:noProof/>
          <w:lang w:eastAsia="it-IT"/>
        </w:rPr>
        <w:drawing>
          <wp:inline distT="0" distB="0" distL="0" distR="0" wp14:anchorId="0B4CB191" wp14:editId="1844B7A2">
            <wp:extent cx="4373217" cy="1956021"/>
            <wp:effectExtent l="0" t="0" r="27940" b="25400"/>
            <wp:docPr id="8"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85265" w:rsidRDefault="00A47CA0" w:rsidP="00E053BD">
      <w:pPr>
        <w:jc w:val="both"/>
      </w:pPr>
      <w:r>
        <w:t>Relativamente</w:t>
      </w:r>
      <w:r w:rsidR="00924066" w:rsidRPr="00063F2D">
        <w:t xml:space="preserve"> alla distribuzione per cittadinanza</w:t>
      </w:r>
      <w:r>
        <w:t>, dal confronto con il mese di dicembre</w:t>
      </w:r>
      <w:r w:rsidR="009600E3">
        <w:t>,</w:t>
      </w:r>
      <w:r w:rsidR="006277F0">
        <w:t xml:space="preserve"> </w:t>
      </w:r>
      <w:r>
        <w:t xml:space="preserve">si registra una inusuale riduzione di -4,2 punti percentuali di passaggi successivi al primo della componente italiana, a cui si contrappone un incremento del 3,8% </w:t>
      </w:r>
      <w:r w:rsidR="00D8016E">
        <w:t xml:space="preserve">tra </w:t>
      </w:r>
      <w:r>
        <w:t>gli assistiti stranieri</w:t>
      </w:r>
      <w:r w:rsidR="00385265">
        <w:t>.</w:t>
      </w:r>
    </w:p>
    <w:p w:rsidR="003F24FE" w:rsidRDefault="00621FE3" w:rsidP="00E053BD">
      <w:pPr>
        <w:jc w:val="both"/>
        <w:rPr>
          <w:color w:val="000000" w:themeColor="text1"/>
        </w:rPr>
      </w:pPr>
      <w:r w:rsidRPr="00BB6A71">
        <w:rPr>
          <w:color w:val="000000" w:themeColor="text1"/>
        </w:rPr>
        <w:t>In riferimento all’affluenza in base alla distribuzione per sesso,</w:t>
      </w:r>
      <w:r w:rsidR="00BB6A71">
        <w:rPr>
          <w:color w:val="000000" w:themeColor="text1"/>
        </w:rPr>
        <w:t xml:space="preserve"> </w:t>
      </w:r>
      <w:r w:rsidR="00385265">
        <w:rPr>
          <w:color w:val="000000" w:themeColor="text1"/>
        </w:rPr>
        <w:t>dopo</w:t>
      </w:r>
      <w:r w:rsidR="00BB6A71">
        <w:rPr>
          <w:color w:val="000000" w:themeColor="text1"/>
        </w:rPr>
        <w:t xml:space="preserve"> </w:t>
      </w:r>
      <w:r w:rsidR="00385265">
        <w:rPr>
          <w:color w:val="000000" w:themeColor="text1"/>
        </w:rPr>
        <w:t>il bilanciamento</w:t>
      </w:r>
      <w:r w:rsidR="00BB6A71">
        <w:rPr>
          <w:color w:val="000000" w:themeColor="text1"/>
        </w:rPr>
        <w:t xml:space="preserve"> </w:t>
      </w:r>
      <w:r w:rsidR="00385265">
        <w:rPr>
          <w:color w:val="000000" w:themeColor="text1"/>
        </w:rPr>
        <w:t>evidenziato a dicembre</w:t>
      </w:r>
      <w:r w:rsidR="00385265" w:rsidRPr="00385265">
        <w:rPr>
          <w:color w:val="000000" w:themeColor="text1"/>
        </w:rPr>
        <w:t xml:space="preserve"> </w:t>
      </w:r>
      <w:r w:rsidR="00BB6A71">
        <w:rPr>
          <w:color w:val="000000" w:themeColor="text1"/>
        </w:rPr>
        <w:t>tra uomini e donne d</w:t>
      </w:r>
      <w:r w:rsidR="00385265">
        <w:rPr>
          <w:color w:val="000000" w:themeColor="text1"/>
        </w:rPr>
        <w:t>i cittadinanza straniera</w:t>
      </w:r>
      <w:r w:rsidR="00BB6A71">
        <w:rPr>
          <w:color w:val="000000" w:themeColor="text1"/>
        </w:rPr>
        <w:t>,</w:t>
      </w:r>
      <w:r w:rsidR="003F24FE">
        <w:rPr>
          <w:color w:val="000000" w:themeColor="text1"/>
        </w:rPr>
        <w:t xml:space="preserve"> tornano ad aumentare gli </w:t>
      </w:r>
      <w:r w:rsidR="00D8016E">
        <w:rPr>
          <w:color w:val="000000" w:themeColor="text1"/>
        </w:rPr>
        <w:t xml:space="preserve">stranieri di sesso maschile </w:t>
      </w:r>
      <w:r w:rsidR="003F24FE">
        <w:rPr>
          <w:color w:val="000000" w:themeColor="text1"/>
        </w:rPr>
        <w:t>ma, in generale continua a prevalere, seppure in misura</w:t>
      </w:r>
      <w:r w:rsidR="00D8016E" w:rsidRPr="00D8016E">
        <w:t xml:space="preserve"> </w:t>
      </w:r>
      <w:r w:rsidR="00D8016E" w:rsidRPr="00D8016E">
        <w:rPr>
          <w:color w:val="000000" w:themeColor="text1"/>
        </w:rPr>
        <w:t>minima</w:t>
      </w:r>
      <w:r w:rsidR="003F24FE">
        <w:rPr>
          <w:color w:val="000000" w:themeColor="text1"/>
        </w:rPr>
        <w:t>, la percentuale dei ritorni femminili che raggiunge il 52,1% a fronte del 47% di quella maschile.</w:t>
      </w:r>
    </w:p>
    <w:p w:rsidR="00666D79" w:rsidRDefault="00CF0DE9" w:rsidP="00787680">
      <w:pPr>
        <w:jc w:val="center"/>
        <w:rPr>
          <w:color w:val="000000" w:themeColor="text1"/>
        </w:rPr>
      </w:pPr>
      <w:r>
        <w:rPr>
          <w:noProof/>
          <w:lang w:eastAsia="it-IT"/>
        </w:rPr>
        <w:drawing>
          <wp:inline distT="0" distB="0" distL="0" distR="0" wp14:anchorId="3A89BDE6" wp14:editId="5146F765">
            <wp:extent cx="4261899" cy="2019631"/>
            <wp:effectExtent l="0" t="0" r="24765" b="19050"/>
            <wp:docPr id="2" name="Gra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87680" w:rsidRPr="00787680" w:rsidRDefault="00787680" w:rsidP="00787680">
      <w:pPr>
        <w:jc w:val="center"/>
        <w:rPr>
          <w:color w:val="000000" w:themeColor="text1"/>
        </w:rPr>
      </w:pPr>
    </w:p>
    <w:p w:rsidR="00C84104" w:rsidRPr="000C0889" w:rsidRDefault="00C84104" w:rsidP="00C84104">
      <w:pPr>
        <w:jc w:val="both"/>
        <w:rPr>
          <w:b/>
        </w:rPr>
      </w:pPr>
      <w:r w:rsidRPr="000C0889">
        <w:rPr>
          <w:b/>
        </w:rPr>
        <w:t>Stato Civile</w:t>
      </w:r>
    </w:p>
    <w:p w:rsidR="001F5D19" w:rsidRDefault="004619C7" w:rsidP="00C84104">
      <w:pPr>
        <w:jc w:val="both"/>
      </w:pPr>
      <w:r>
        <w:t xml:space="preserve">La situazione degli assistiti </w:t>
      </w:r>
      <w:r w:rsidR="00B54E4B">
        <w:t>accolti</w:t>
      </w:r>
      <w:r>
        <w:t xml:space="preserve"> in Cittadella</w:t>
      </w:r>
      <w:r w:rsidR="00F54195">
        <w:t xml:space="preserve"> e</w:t>
      </w:r>
      <w:r>
        <w:t xml:space="preserve"> distribuiti in base allo Stato Ci</w:t>
      </w:r>
      <w:r w:rsidR="005C3D9D">
        <w:t xml:space="preserve">vile, </w:t>
      </w:r>
      <w:r w:rsidR="006F7683">
        <w:t xml:space="preserve">mostra </w:t>
      </w:r>
      <w:r w:rsidR="001F5D19">
        <w:t xml:space="preserve">un nuovo incremento del numero dei coniugati, dopo la flessione osservata negli ultimi mesi dell’anno </w:t>
      </w:r>
      <w:r w:rsidR="00AD761E">
        <w:t>scorso</w:t>
      </w:r>
      <w:r w:rsidR="007C6284">
        <w:t xml:space="preserve">, </w:t>
      </w:r>
      <w:r w:rsidR="007C6284">
        <w:lastRenderedPageBreak/>
        <w:t xml:space="preserve">mentre si registra una </w:t>
      </w:r>
      <w:r w:rsidR="00AF3136">
        <w:t>riduzione</w:t>
      </w:r>
      <w:r w:rsidR="007C6284">
        <w:t xml:space="preserve"> </w:t>
      </w:r>
      <w:r w:rsidR="00AF3136">
        <w:t>dell’affluenza</w:t>
      </w:r>
      <w:r w:rsidR="007C6284">
        <w:t xml:space="preserve"> dei celibi/nubili, che, già nel mese di dicembre, aveva arrestato </w:t>
      </w:r>
      <w:r w:rsidR="00AF3136">
        <w:t>la sua crescita</w:t>
      </w:r>
      <w:r w:rsidR="007C6284">
        <w:t>.</w:t>
      </w:r>
    </w:p>
    <w:p w:rsidR="006F17A0" w:rsidRDefault="00F54195" w:rsidP="00C84104">
      <w:pPr>
        <w:jc w:val="both"/>
      </w:pPr>
      <w:r>
        <w:t>S</w:t>
      </w:r>
      <w:r w:rsidR="00CE5047">
        <w:t xml:space="preserve">i </w:t>
      </w:r>
      <w:r w:rsidR="00FB35F4">
        <w:t>osserva</w:t>
      </w:r>
      <w:r>
        <w:t>, inoltre</w:t>
      </w:r>
      <w:r w:rsidR="00A37B5B">
        <w:t>,</w:t>
      </w:r>
      <w:r>
        <w:t xml:space="preserve"> un incremento</w:t>
      </w:r>
      <w:r w:rsidR="00074F96">
        <w:t>, seppure minimo, della percentuale</w:t>
      </w:r>
      <w:r>
        <w:t xml:space="preserve"> di assistiti che vivon</w:t>
      </w:r>
      <w:r w:rsidR="00335AC7">
        <w:t>o situazioni</w:t>
      </w:r>
      <w:r>
        <w:t xml:space="preserve"> di </w:t>
      </w:r>
      <w:r w:rsidR="00074F96">
        <w:t>separazione</w:t>
      </w:r>
      <w:r w:rsidR="00B814F3">
        <w:t xml:space="preserve"> </w:t>
      </w:r>
      <w:r w:rsidR="00335AC7">
        <w:t>(+</w:t>
      </w:r>
      <w:r w:rsidR="00B814F3">
        <w:t>0,</w:t>
      </w:r>
      <w:r w:rsidR="00074F96">
        <w:t>5</w:t>
      </w:r>
      <w:r w:rsidR="00335AC7">
        <w:t xml:space="preserve">%), </w:t>
      </w:r>
      <w:r w:rsidR="00074F96">
        <w:t>mentre</w:t>
      </w:r>
      <w:r w:rsidR="00EA1ECB">
        <w:t xml:space="preserve"> </w:t>
      </w:r>
      <w:r w:rsidR="00B814F3">
        <w:t>si riduce</w:t>
      </w:r>
      <w:r w:rsidR="00074F96">
        <w:t xml:space="preserve"> di quasi 3 punti percentuali, dopo l’aumento di dicembre,</w:t>
      </w:r>
      <w:r w:rsidR="00B814F3">
        <w:t xml:space="preserve"> </w:t>
      </w:r>
      <w:r w:rsidR="00EA1ECB" w:rsidRPr="00EA1ECB">
        <w:t xml:space="preserve">la </w:t>
      </w:r>
      <w:r w:rsidR="00B814F3">
        <w:t>presenza</w:t>
      </w:r>
      <w:r w:rsidR="00380277">
        <w:t xml:space="preserve"> dei </w:t>
      </w:r>
      <w:r w:rsidR="00074F96">
        <w:t>divorziati</w:t>
      </w:r>
      <w:r w:rsidR="00B814F3">
        <w:t>.</w:t>
      </w:r>
      <w:r w:rsidR="00EA1ECB" w:rsidRPr="00EA1ECB">
        <w:t xml:space="preserve"> </w:t>
      </w:r>
    </w:p>
    <w:p w:rsidR="00A437C2" w:rsidRDefault="00B814F3" w:rsidP="00C84104">
      <w:pPr>
        <w:jc w:val="both"/>
      </w:pPr>
      <w:r>
        <w:t xml:space="preserve">Resta </w:t>
      </w:r>
      <w:r w:rsidR="00AC3F3C">
        <w:t xml:space="preserve">pressoché </w:t>
      </w:r>
      <w:r>
        <w:t xml:space="preserve">stabile, </w:t>
      </w:r>
      <w:r w:rsidR="00AC3F3C">
        <w:t xml:space="preserve">invece, sia </w:t>
      </w:r>
      <w:r w:rsidR="00335AC7">
        <w:t xml:space="preserve">la componente </w:t>
      </w:r>
      <w:r w:rsidR="00EA1ECB">
        <w:t>rappresentata dai</w:t>
      </w:r>
      <w:r w:rsidR="00335AC7">
        <w:t xml:space="preserve"> </w:t>
      </w:r>
      <w:r w:rsidR="00AC3F3C">
        <w:t>vedovi</w:t>
      </w:r>
      <w:r w:rsidR="00EA1ECB">
        <w:t xml:space="preserve">, </w:t>
      </w:r>
      <w:r w:rsidR="00AC3F3C">
        <w:t>sia</w:t>
      </w:r>
      <w:r w:rsidR="00EA1ECB">
        <w:t xml:space="preserve"> quella dei conviventi</w:t>
      </w:r>
      <w:r w:rsidR="00937B65">
        <w:t>.</w:t>
      </w:r>
      <w:r w:rsidR="00C77B69">
        <w:t xml:space="preserve"> </w:t>
      </w:r>
    </w:p>
    <w:tbl>
      <w:tblPr>
        <w:tblW w:w="7677" w:type="dxa"/>
        <w:jc w:val="center"/>
        <w:tblInd w:w="55" w:type="dxa"/>
        <w:tblCellMar>
          <w:left w:w="70" w:type="dxa"/>
          <w:right w:w="70" w:type="dxa"/>
        </w:tblCellMar>
        <w:tblLook w:val="04A0" w:firstRow="1" w:lastRow="0" w:firstColumn="1" w:lastColumn="0" w:noHBand="0" w:noVBand="1"/>
      </w:tblPr>
      <w:tblGrid>
        <w:gridCol w:w="1318"/>
        <w:gridCol w:w="1509"/>
        <w:gridCol w:w="1470"/>
        <w:gridCol w:w="1413"/>
        <w:gridCol w:w="917"/>
        <w:gridCol w:w="1050"/>
      </w:tblGrid>
      <w:tr w:rsidR="00536BF6" w:rsidRPr="00536BF6" w:rsidTr="00536BF6">
        <w:trPr>
          <w:trHeight w:val="412"/>
          <w:jc w:val="center"/>
        </w:trPr>
        <w:tc>
          <w:tcPr>
            <w:tcW w:w="1318" w:type="dxa"/>
            <w:tcBorders>
              <w:top w:val="single" w:sz="4" w:space="0" w:color="auto"/>
              <w:left w:val="single" w:sz="4" w:space="0" w:color="auto"/>
              <w:bottom w:val="single" w:sz="8" w:space="0" w:color="EEEEEE"/>
              <w:right w:val="nil"/>
            </w:tcBorders>
            <w:shd w:val="clear" w:color="000000" w:fill="DDDDDD"/>
            <w:vAlign w:val="center"/>
            <w:hideMark/>
          </w:tcPr>
          <w:p w:rsidR="00536BF6" w:rsidRPr="00536BF6" w:rsidRDefault="00536BF6" w:rsidP="00536BF6">
            <w:pPr>
              <w:spacing w:after="0" w:line="240" w:lineRule="auto"/>
              <w:jc w:val="center"/>
              <w:rPr>
                <w:rFonts w:ascii="Verdana" w:eastAsia="Times New Roman" w:hAnsi="Verdana" w:cs="Times New Roman"/>
                <w:b/>
                <w:bCs/>
                <w:color w:val="222222"/>
                <w:sz w:val="16"/>
                <w:szCs w:val="16"/>
                <w:lang w:eastAsia="it-IT"/>
              </w:rPr>
            </w:pPr>
            <w:r w:rsidRPr="00536BF6">
              <w:rPr>
                <w:rFonts w:ascii="Verdana" w:eastAsia="Times New Roman" w:hAnsi="Verdana" w:cs="Times New Roman"/>
                <w:b/>
                <w:bCs/>
                <w:color w:val="222222"/>
                <w:sz w:val="16"/>
                <w:szCs w:val="16"/>
                <w:lang w:eastAsia="it-IT"/>
              </w:rPr>
              <w:t> Stato civile</w:t>
            </w:r>
          </w:p>
        </w:tc>
        <w:tc>
          <w:tcPr>
            <w:tcW w:w="1509" w:type="dxa"/>
            <w:tcBorders>
              <w:top w:val="single" w:sz="4" w:space="0" w:color="auto"/>
              <w:left w:val="nil"/>
              <w:bottom w:val="single" w:sz="8" w:space="0" w:color="EEEEEE"/>
              <w:right w:val="nil"/>
            </w:tcBorders>
            <w:shd w:val="clear" w:color="000000" w:fill="DDDDDD"/>
            <w:vAlign w:val="center"/>
            <w:hideMark/>
          </w:tcPr>
          <w:p w:rsidR="00536BF6" w:rsidRPr="00536BF6" w:rsidRDefault="00536BF6" w:rsidP="00536BF6">
            <w:pPr>
              <w:spacing w:after="0" w:line="240" w:lineRule="auto"/>
              <w:jc w:val="center"/>
              <w:rPr>
                <w:rFonts w:ascii="Verdana" w:eastAsia="Times New Roman" w:hAnsi="Verdana" w:cs="Times New Roman"/>
                <w:b/>
                <w:bCs/>
                <w:color w:val="222222"/>
                <w:sz w:val="16"/>
                <w:szCs w:val="16"/>
                <w:lang w:eastAsia="it-IT"/>
              </w:rPr>
            </w:pPr>
            <w:r w:rsidRPr="00536BF6">
              <w:rPr>
                <w:rFonts w:ascii="Verdana" w:eastAsia="Times New Roman" w:hAnsi="Verdana" w:cs="Times New Roman"/>
                <w:b/>
                <w:bCs/>
                <w:color w:val="222222"/>
                <w:sz w:val="16"/>
                <w:szCs w:val="16"/>
                <w:lang w:eastAsia="it-IT"/>
              </w:rPr>
              <w:t> Cittadinanza Italiana</w:t>
            </w:r>
          </w:p>
        </w:tc>
        <w:tc>
          <w:tcPr>
            <w:tcW w:w="1470" w:type="dxa"/>
            <w:tcBorders>
              <w:top w:val="single" w:sz="4" w:space="0" w:color="auto"/>
              <w:left w:val="nil"/>
              <w:bottom w:val="single" w:sz="8" w:space="0" w:color="EEEEEE"/>
              <w:right w:val="nil"/>
            </w:tcBorders>
            <w:shd w:val="clear" w:color="000000" w:fill="DDDDDD"/>
            <w:vAlign w:val="center"/>
            <w:hideMark/>
          </w:tcPr>
          <w:p w:rsidR="00536BF6" w:rsidRPr="00536BF6" w:rsidRDefault="00536BF6" w:rsidP="00536BF6">
            <w:pPr>
              <w:spacing w:after="0" w:line="240" w:lineRule="auto"/>
              <w:jc w:val="center"/>
              <w:rPr>
                <w:rFonts w:ascii="Verdana" w:eastAsia="Times New Roman" w:hAnsi="Verdana" w:cs="Times New Roman"/>
                <w:b/>
                <w:bCs/>
                <w:color w:val="222222"/>
                <w:sz w:val="16"/>
                <w:szCs w:val="16"/>
                <w:lang w:eastAsia="it-IT"/>
              </w:rPr>
            </w:pPr>
            <w:r w:rsidRPr="00536BF6">
              <w:rPr>
                <w:rFonts w:ascii="Verdana" w:eastAsia="Times New Roman" w:hAnsi="Verdana" w:cs="Times New Roman"/>
                <w:b/>
                <w:bCs/>
                <w:color w:val="222222"/>
                <w:sz w:val="16"/>
                <w:szCs w:val="16"/>
                <w:lang w:eastAsia="it-IT"/>
              </w:rPr>
              <w:t> Cittadinanza Non Italiana</w:t>
            </w:r>
          </w:p>
        </w:tc>
        <w:tc>
          <w:tcPr>
            <w:tcW w:w="1413" w:type="dxa"/>
            <w:tcBorders>
              <w:top w:val="single" w:sz="4" w:space="0" w:color="auto"/>
              <w:left w:val="nil"/>
              <w:bottom w:val="single" w:sz="8" w:space="0" w:color="EEEEEE"/>
              <w:right w:val="nil"/>
            </w:tcBorders>
            <w:shd w:val="clear" w:color="000000" w:fill="DDDDDD"/>
            <w:vAlign w:val="center"/>
            <w:hideMark/>
          </w:tcPr>
          <w:p w:rsidR="00536BF6" w:rsidRPr="00536BF6" w:rsidRDefault="00536BF6" w:rsidP="00536BF6">
            <w:pPr>
              <w:spacing w:after="0" w:line="240" w:lineRule="auto"/>
              <w:jc w:val="center"/>
              <w:rPr>
                <w:rFonts w:ascii="Verdana" w:eastAsia="Times New Roman" w:hAnsi="Verdana" w:cs="Times New Roman"/>
                <w:b/>
                <w:bCs/>
                <w:color w:val="222222"/>
                <w:sz w:val="16"/>
                <w:szCs w:val="16"/>
                <w:lang w:eastAsia="it-IT"/>
              </w:rPr>
            </w:pPr>
            <w:r w:rsidRPr="00536BF6">
              <w:rPr>
                <w:rFonts w:ascii="Verdana" w:eastAsia="Times New Roman" w:hAnsi="Verdana" w:cs="Times New Roman"/>
                <w:b/>
                <w:bCs/>
                <w:color w:val="222222"/>
                <w:sz w:val="16"/>
                <w:szCs w:val="16"/>
                <w:lang w:eastAsia="it-IT"/>
              </w:rPr>
              <w:t> Doppia cittadinanza</w:t>
            </w:r>
          </w:p>
        </w:tc>
        <w:tc>
          <w:tcPr>
            <w:tcW w:w="917" w:type="dxa"/>
            <w:tcBorders>
              <w:top w:val="single" w:sz="4" w:space="0" w:color="auto"/>
              <w:left w:val="nil"/>
              <w:bottom w:val="single" w:sz="8" w:space="0" w:color="EEEEEE"/>
              <w:right w:val="single" w:sz="4" w:space="0" w:color="auto"/>
            </w:tcBorders>
            <w:shd w:val="clear" w:color="000000" w:fill="DDDDDD"/>
            <w:vAlign w:val="center"/>
            <w:hideMark/>
          </w:tcPr>
          <w:p w:rsidR="00536BF6" w:rsidRPr="00536BF6" w:rsidRDefault="00536BF6" w:rsidP="00536BF6">
            <w:pPr>
              <w:spacing w:after="0" w:line="240" w:lineRule="auto"/>
              <w:jc w:val="center"/>
              <w:rPr>
                <w:rFonts w:ascii="Verdana" w:eastAsia="Times New Roman" w:hAnsi="Verdana" w:cs="Times New Roman"/>
                <w:b/>
                <w:bCs/>
                <w:color w:val="222222"/>
                <w:sz w:val="16"/>
                <w:szCs w:val="16"/>
                <w:lang w:eastAsia="it-IT"/>
              </w:rPr>
            </w:pPr>
            <w:r w:rsidRPr="00536BF6">
              <w:rPr>
                <w:rFonts w:ascii="Verdana" w:eastAsia="Times New Roman" w:hAnsi="Verdana" w:cs="Times New Roman"/>
                <w:b/>
                <w:bCs/>
                <w:color w:val="222222"/>
                <w:sz w:val="16"/>
                <w:szCs w:val="16"/>
                <w:lang w:eastAsia="it-IT"/>
              </w:rPr>
              <w:t> Totale</w:t>
            </w:r>
          </w:p>
        </w:tc>
        <w:tc>
          <w:tcPr>
            <w:tcW w:w="1050" w:type="dxa"/>
            <w:tcBorders>
              <w:top w:val="single" w:sz="4" w:space="0" w:color="auto"/>
              <w:left w:val="nil"/>
              <w:bottom w:val="single" w:sz="8" w:space="0" w:color="EEEEEE"/>
              <w:right w:val="single" w:sz="4" w:space="0" w:color="auto"/>
            </w:tcBorders>
            <w:shd w:val="clear" w:color="000000" w:fill="F2F2F2"/>
            <w:vAlign w:val="center"/>
            <w:hideMark/>
          </w:tcPr>
          <w:p w:rsidR="00536BF6" w:rsidRPr="00536BF6" w:rsidRDefault="00536BF6" w:rsidP="00536BF6">
            <w:pPr>
              <w:spacing w:after="0" w:line="240" w:lineRule="auto"/>
              <w:jc w:val="center"/>
              <w:rPr>
                <w:rFonts w:ascii="Verdana" w:eastAsia="Times New Roman" w:hAnsi="Verdana" w:cs="Times New Roman"/>
                <w:b/>
                <w:bCs/>
                <w:i/>
                <w:iCs/>
                <w:color w:val="808080"/>
                <w:sz w:val="16"/>
                <w:szCs w:val="16"/>
                <w:lang w:eastAsia="it-IT"/>
              </w:rPr>
            </w:pPr>
            <w:r w:rsidRPr="00536BF6">
              <w:rPr>
                <w:rFonts w:ascii="Verdana" w:eastAsia="Times New Roman" w:hAnsi="Verdana" w:cs="Times New Roman"/>
                <w:b/>
                <w:bCs/>
                <w:i/>
                <w:iCs/>
                <w:color w:val="808080"/>
                <w:sz w:val="16"/>
                <w:szCs w:val="16"/>
                <w:lang w:eastAsia="it-IT"/>
              </w:rPr>
              <w:t> Totale%</w:t>
            </w:r>
          </w:p>
        </w:tc>
      </w:tr>
      <w:tr w:rsidR="00536BF6" w:rsidRPr="00536BF6" w:rsidTr="00536BF6">
        <w:trPr>
          <w:trHeight w:val="412"/>
          <w:jc w:val="center"/>
        </w:trPr>
        <w:tc>
          <w:tcPr>
            <w:tcW w:w="1318" w:type="dxa"/>
            <w:tcBorders>
              <w:top w:val="nil"/>
              <w:left w:val="single" w:sz="4" w:space="0" w:color="auto"/>
              <w:bottom w:val="single" w:sz="8" w:space="0" w:color="EEEEEE"/>
              <w:right w:val="nil"/>
            </w:tcBorders>
            <w:shd w:val="clear" w:color="auto" w:fill="auto"/>
            <w:vAlign w:val="center"/>
            <w:hideMark/>
          </w:tcPr>
          <w:p w:rsidR="00536BF6" w:rsidRPr="00536BF6" w:rsidRDefault="00536BF6" w:rsidP="00536BF6">
            <w:pPr>
              <w:spacing w:after="0" w:line="240" w:lineRule="auto"/>
              <w:rPr>
                <w:rFonts w:ascii="Verdana" w:eastAsia="Times New Roman" w:hAnsi="Verdana" w:cs="Times New Roman"/>
                <w:b/>
                <w:bCs/>
                <w:color w:val="222222"/>
                <w:sz w:val="16"/>
                <w:szCs w:val="16"/>
                <w:lang w:eastAsia="it-IT"/>
              </w:rPr>
            </w:pPr>
            <w:r w:rsidRPr="00536BF6">
              <w:rPr>
                <w:rFonts w:ascii="Verdana" w:eastAsia="Times New Roman" w:hAnsi="Verdana" w:cs="Times New Roman"/>
                <w:b/>
                <w:bCs/>
                <w:color w:val="222222"/>
                <w:sz w:val="16"/>
                <w:szCs w:val="16"/>
                <w:lang w:eastAsia="it-IT"/>
              </w:rPr>
              <w:t>Celibe o nubile</w:t>
            </w:r>
          </w:p>
        </w:tc>
        <w:tc>
          <w:tcPr>
            <w:tcW w:w="1509" w:type="dxa"/>
            <w:tcBorders>
              <w:top w:val="nil"/>
              <w:left w:val="nil"/>
              <w:bottom w:val="single" w:sz="8" w:space="0" w:color="EEEEEE"/>
              <w:right w:val="nil"/>
            </w:tcBorders>
            <w:shd w:val="clear" w:color="auto" w:fill="auto"/>
            <w:vAlign w:val="center"/>
            <w:hideMark/>
          </w:tcPr>
          <w:p w:rsidR="00536BF6" w:rsidRPr="00536BF6" w:rsidRDefault="00536BF6" w:rsidP="00536BF6">
            <w:pPr>
              <w:spacing w:after="0" w:line="240" w:lineRule="auto"/>
              <w:jc w:val="right"/>
              <w:rPr>
                <w:rFonts w:ascii="Verdana" w:eastAsia="Times New Roman" w:hAnsi="Verdana" w:cs="Times New Roman"/>
                <w:color w:val="222222"/>
                <w:sz w:val="16"/>
                <w:szCs w:val="16"/>
                <w:lang w:eastAsia="it-IT"/>
              </w:rPr>
            </w:pPr>
            <w:r w:rsidRPr="00536BF6">
              <w:rPr>
                <w:rFonts w:ascii="Verdana" w:eastAsia="Times New Roman" w:hAnsi="Verdana" w:cs="Times New Roman"/>
                <w:color w:val="222222"/>
                <w:sz w:val="16"/>
                <w:szCs w:val="16"/>
                <w:lang w:eastAsia="it-IT"/>
              </w:rPr>
              <w:t>20</w:t>
            </w:r>
          </w:p>
        </w:tc>
        <w:tc>
          <w:tcPr>
            <w:tcW w:w="1470" w:type="dxa"/>
            <w:tcBorders>
              <w:top w:val="nil"/>
              <w:left w:val="nil"/>
              <w:bottom w:val="single" w:sz="8" w:space="0" w:color="EEEEEE"/>
              <w:right w:val="nil"/>
            </w:tcBorders>
            <w:shd w:val="clear" w:color="auto" w:fill="auto"/>
            <w:vAlign w:val="center"/>
            <w:hideMark/>
          </w:tcPr>
          <w:p w:rsidR="00536BF6" w:rsidRPr="00536BF6" w:rsidRDefault="00536BF6" w:rsidP="00536BF6">
            <w:pPr>
              <w:spacing w:after="0" w:line="240" w:lineRule="auto"/>
              <w:jc w:val="right"/>
              <w:rPr>
                <w:rFonts w:ascii="Verdana" w:eastAsia="Times New Roman" w:hAnsi="Verdana" w:cs="Times New Roman"/>
                <w:color w:val="222222"/>
                <w:sz w:val="16"/>
                <w:szCs w:val="16"/>
                <w:lang w:eastAsia="it-IT"/>
              </w:rPr>
            </w:pPr>
            <w:r w:rsidRPr="00536BF6">
              <w:rPr>
                <w:rFonts w:ascii="Verdana" w:eastAsia="Times New Roman" w:hAnsi="Verdana" w:cs="Times New Roman"/>
                <w:color w:val="222222"/>
                <w:sz w:val="16"/>
                <w:szCs w:val="16"/>
                <w:lang w:eastAsia="it-IT"/>
              </w:rPr>
              <w:t>16</w:t>
            </w:r>
          </w:p>
        </w:tc>
        <w:tc>
          <w:tcPr>
            <w:tcW w:w="1413" w:type="dxa"/>
            <w:tcBorders>
              <w:top w:val="nil"/>
              <w:left w:val="nil"/>
              <w:bottom w:val="single" w:sz="8" w:space="0" w:color="EEEEEE"/>
              <w:right w:val="nil"/>
            </w:tcBorders>
            <w:shd w:val="clear" w:color="auto" w:fill="auto"/>
            <w:vAlign w:val="center"/>
            <w:hideMark/>
          </w:tcPr>
          <w:p w:rsidR="00536BF6" w:rsidRPr="00536BF6" w:rsidRDefault="00536BF6" w:rsidP="00536BF6">
            <w:pPr>
              <w:spacing w:after="0" w:line="240" w:lineRule="auto"/>
              <w:jc w:val="right"/>
              <w:rPr>
                <w:rFonts w:ascii="Verdana" w:eastAsia="Times New Roman" w:hAnsi="Verdana" w:cs="Times New Roman"/>
                <w:color w:val="222222"/>
                <w:sz w:val="16"/>
                <w:szCs w:val="16"/>
                <w:lang w:eastAsia="it-IT"/>
              </w:rPr>
            </w:pPr>
            <w:r w:rsidRPr="00536BF6">
              <w:rPr>
                <w:rFonts w:ascii="Verdana" w:eastAsia="Times New Roman" w:hAnsi="Verdana" w:cs="Times New Roman"/>
                <w:color w:val="222222"/>
                <w:sz w:val="16"/>
                <w:szCs w:val="16"/>
                <w:lang w:eastAsia="it-IT"/>
              </w:rPr>
              <w:t>0</w:t>
            </w:r>
          </w:p>
        </w:tc>
        <w:tc>
          <w:tcPr>
            <w:tcW w:w="917" w:type="dxa"/>
            <w:tcBorders>
              <w:top w:val="nil"/>
              <w:left w:val="nil"/>
              <w:bottom w:val="single" w:sz="8" w:space="0" w:color="EEEEEE"/>
              <w:right w:val="single" w:sz="4" w:space="0" w:color="auto"/>
            </w:tcBorders>
            <w:shd w:val="clear" w:color="auto" w:fill="auto"/>
            <w:vAlign w:val="center"/>
            <w:hideMark/>
          </w:tcPr>
          <w:p w:rsidR="00536BF6" w:rsidRPr="00536BF6" w:rsidRDefault="00536BF6" w:rsidP="00536BF6">
            <w:pPr>
              <w:spacing w:after="0" w:line="240" w:lineRule="auto"/>
              <w:jc w:val="right"/>
              <w:rPr>
                <w:rFonts w:ascii="Verdana" w:eastAsia="Times New Roman" w:hAnsi="Verdana" w:cs="Times New Roman"/>
                <w:color w:val="222222"/>
                <w:sz w:val="16"/>
                <w:szCs w:val="16"/>
                <w:lang w:eastAsia="it-IT"/>
              </w:rPr>
            </w:pPr>
            <w:r w:rsidRPr="00536BF6">
              <w:rPr>
                <w:rFonts w:ascii="Verdana" w:eastAsia="Times New Roman" w:hAnsi="Verdana" w:cs="Times New Roman"/>
                <w:color w:val="222222"/>
                <w:sz w:val="16"/>
                <w:szCs w:val="16"/>
                <w:lang w:eastAsia="it-IT"/>
              </w:rPr>
              <w:t>36</w:t>
            </w:r>
          </w:p>
        </w:tc>
        <w:tc>
          <w:tcPr>
            <w:tcW w:w="1050" w:type="dxa"/>
            <w:tcBorders>
              <w:top w:val="nil"/>
              <w:left w:val="nil"/>
              <w:bottom w:val="nil"/>
              <w:right w:val="single" w:sz="4" w:space="0" w:color="auto"/>
            </w:tcBorders>
            <w:shd w:val="clear" w:color="000000" w:fill="F2F2F2"/>
            <w:noWrap/>
            <w:vAlign w:val="center"/>
            <w:hideMark/>
          </w:tcPr>
          <w:p w:rsidR="00536BF6" w:rsidRPr="00536BF6" w:rsidRDefault="00536BF6" w:rsidP="00536BF6">
            <w:pPr>
              <w:spacing w:after="0" w:line="240" w:lineRule="auto"/>
              <w:jc w:val="right"/>
              <w:rPr>
                <w:rFonts w:ascii="Verdana" w:eastAsia="Times New Roman" w:hAnsi="Verdana" w:cs="Times New Roman"/>
                <w:i/>
                <w:iCs/>
                <w:color w:val="808080"/>
                <w:sz w:val="16"/>
                <w:szCs w:val="16"/>
                <w:lang w:eastAsia="it-IT"/>
              </w:rPr>
            </w:pPr>
            <w:r w:rsidRPr="00536BF6">
              <w:rPr>
                <w:rFonts w:ascii="Verdana" w:eastAsia="Times New Roman" w:hAnsi="Verdana" w:cs="Times New Roman"/>
                <w:i/>
                <w:iCs/>
                <w:color w:val="808080"/>
                <w:sz w:val="16"/>
                <w:szCs w:val="16"/>
                <w:lang w:eastAsia="it-IT"/>
              </w:rPr>
              <w:t>17,1</w:t>
            </w:r>
          </w:p>
        </w:tc>
      </w:tr>
      <w:tr w:rsidR="00536BF6" w:rsidRPr="00536BF6" w:rsidTr="00536BF6">
        <w:trPr>
          <w:trHeight w:val="298"/>
          <w:jc w:val="center"/>
        </w:trPr>
        <w:tc>
          <w:tcPr>
            <w:tcW w:w="1318" w:type="dxa"/>
            <w:tcBorders>
              <w:top w:val="nil"/>
              <w:left w:val="single" w:sz="4" w:space="0" w:color="auto"/>
              <w:bottom w:val="single" w:sz="8" w:space="0" w:color="EEEEEE"/>
              <w:right w:val="nil"/>
            </w:tcBorders>
            <w:shd w:val="clear" w:color="auto" w:fill="auto"/>
            <w:vAlign w:val="center"/>
            <w:hideMark/>
          </w:tcPr>
          <w:p w:rsidR="00536BF6" w:rsidRPr="00536BF6" w:rsidRDefault="00536BF6" w:rsidP="00536BF6">
            <w:pPr>
              <w:spacing w:after="0" w:line="240" w:lineRule="auto"/>
              <w:rPr>
                <w:rFonts w:ascii="Verdana" w:eastAsia="Times New Roman" w:hAnsi="Verdana" w:cs="Times New Roman"/>
                <w:b/>
                <w:bCs/>
                <w:color w:val="222222"/>
                <w:sz w:val="16"/>
                <w:szCs w:val="16"/>
                <w:lang w:eastAsia="it-IT"/>
              </w:rPr>
            </w:pPr>
            <w:r w:rsidRPr="00536BF6">
              <w:rPr>
                <w:rFonts w:ascii="Verdana" w:eastAsia="Times New Roman" w:hAnsi="Verdana" w:cs="Times New Roman"/>
                <w:b/>
                <w:bCs/>
                <w:color w:val="222222"/>
                <w:sz w:val="16"/>
                <w:szCs w:val="16"/>
                <w:lang w:eastAsia="it-IT"/>
              </w:rPr>
              <w:t>Coniugato/a</w:t>
            </w:r>
          </w:p>
        </w:tc>
        <w:tc>
          <w:tcPr>
            <w:tcW w:w="1509" w:type="dxa"/>
            <w:tcBorders>
              <w:top w:val="nil"/>
              <w:left w:val="nil"/>
              <w:bottom w:val="single" w:sz="8" w:space="0" w:color="EEEEEE"/>
              <w:right w:val="nil"/>
            </w:tcBorders>
            <w:shd w:val="clear" w:color="auto" w:fill="auto"/>
            <w:vAlign w:val="center"/>
            <w:hideMark/>
          </w:tcPr>
          <w:p w:rsidR="00536BF6" w:rsidRPr="00536BF6" w:rsidRDefault="00536BF6" w:rsidP="00536BF6">
            <w:pPr>
              <w:spacing w:after="0" w:line="240" w:lineRule="auto"/>
              <w:jc w:val="right"/>
              <w:rPr>
                <w:rFonts w:ascii="Verdana" w:eastAsia="Times New Roman" w:hAnsi="Verdana" w:cs="Times New Roman"/>
                <w:color w:val="222222"/>
                <w:sz w:val="16"/>
                <w:szCs w:val="16"/>
                <w:lang w:eastAsia="it-IT"/>
              </w:rPr>
            </w:pPr>
            <w:r w:rsidRPr="00536BF6">
              <w:rPr>
                <w:rFonts w:ascii="Verdana" w:eastAsia="Times New Roman" w:hAnsi="Verdana" w:cs="Times New Roman"/>
                <w:color w:val="222222"/>
                <w:sz w:val="16"/>
                <w:szCs w:val="16"/>
                <w:lang w:eastAsia="it-IT"/>
              </w:rPr>
              <w:t>70</w:t>
            </w:r>
          </w:p>
        </w:tc>
        <w:tc>
          <w:tcPr>
            <w:tcW w:w="1470" w:type="dxa"/>
            <w:tcBorders>
              <w:top w:val="nil"/>
              <w:left w:val="nil"/>
              <w:bottom w:val="single" w:sz="8" w:space="0" w:color="EEEEEE"/>
              <w:right w:val="nil"/>
            </w:tcBorders>
            <w:shd w:val="clear" w:color="auto" w:fill="auto"/>
            <w:vAlign w:val="center"/>
            <w:hideMark/>
          </w:tcPr>
          <w:p w:rsidR="00536BF6" w:rsidRPr="00536BF6" w:rsidRDefault="00536BF6" w:rsidP="00536BF6">
            <w:pPr>
              <w:spacing w:after="0" w:line="240" w:lineRule="auto"/>
              <w:jc w:val="right"/>
              <w:rPr>
                <w:rFonts w:ascii="Verdana" w:eastAsia="Times New Roman" w:hAnsi="Verdana" w:cs="Times New Roman"/>
                <w:color w:val="222222"/>
                <w:sz w:val="16"/>
                <w:szCs w:val="16"/>
                <w:lang w:eastAsia="it-IT"/>
              </w:rPr>
            </w:pPr>
            <w:r w:rsidRPr="00536BF6">
              <w:rPr>
                <w:rFonts w:ascii="Verdana" w:eastAsia="Times New Roman" w:hAnsi="Verdana" w:cs="Times New Roman"/>
                <w:color w:val="222222"/>
                <w:sz w:val="16"/>
                <w:szCs w:val="16"/>
                <w:lang w:eastAsia="it-IT"/>
              </w:rPr>
              <w:t>32</w:t>
            </w:r>
          </w:p>
        </w:tc>
        <w:tc>
          <w:tcPr>
            <w:tcW w:w="1413" w:type="dxa"/>
            <w:tcBorders>
              <w:top w:val="nil"/>
              <w:left w:val="nil"/>
              <w:bottom w:val="single" w:sz="8" w:space="0" w:color="EEEEEE"/>
              <w:right w:val="nil"/>
            </w:tcBorders>
            <w:shd w:val="clear" w:color="auto" w:fill="auto"/>
            <w:vAlign w:val="center"/>
            <w:hideMark/>
          </w:tcPr>
          <w:p w:rsidR="00536BF6" w:rsidRPr="00536BF6" w:rsidRDefault="00536BF6" w:rsidP="00536BF6">
            <w:pPr>
              <w:spacing w:after="0" w:line="240" w:lineRule="auto"/>
              <w:jc w:val="right"/>
              <w:rPr>
                <w:rFonts w:ascii="Verdana" w:eastAsia="Times New Roman" w:hAnsi="Verdana" w:cs="Times New Roman"/>
                <w:color w:val="222222"/>
                <w:sz w:val="16"/>
                <w:szCs w:val="16"/>
                <w:lang w:eastAsia="it-IT"/>
              </w:rPr>
            </w:pPr>
            <w:r w:rsidRPr="00536BF6">
              <w:rPr>
                <w:rFonts w:ascii="Verdana" w:eastAsia="Times New Roman" w:hAnsi="Verdana" w:cs="Times New Roman"/>
                <w:color w:val="222222"/>
                <w:sz w:val="16"/>
                <w:szCs w:val="16"/>
                <w:lang w:eastAsia="it-IT"/>
              </w:rPr>
              <w:t>2</w:t>
            </w:r>
          </w:p>
        </w:tc>
        <w:tc>
          <w:tcPr>
            <w:tcW w:w="917" w:type="dxa"/>
            <w:tcBorders>
              <w:top w:val="nil"/>
              <w:left w:val="nil"/>
              <w:bottom w:val="single" w:sz="8" w:space="0" w:color="EEEEEE"/>
              <w:right w:val="single" w:sz="4" w:space="0" w:color="auto"/>
            </w:tcBorders>
            <w:shd w:val="clear" w:color="auto" w:fill="auto"/>
            <w:vAlign w:val="center"/>
            <w:hideMark/>
          </w:tcPr>
          <w:p w:rsidR="00536BF6" w:rsidRPr="00536BF6" w:rsidRDefault="00536BF6" w:rsidP="00536BF6">
            <w:pPr>
              <w:spacing w:after="0" w:line="240" w:lineRule="auto"/>
              <w:jc w:val="right"/>
              <w:rPr>
                <w:rFonts w:ascii="Verdana" w:eastAsia="Times New Roman" w:hAnsi="Verdana" w:cs="Times New Roman"/>
                <w:color w:val="222222"/>
                <w:sz w:val="16"/>
                <w:szCs w:val="16"/>
                <w:lang w:eastAsia="it-IT"/>
              </w:rPr>
            </w:pPr>
            <w:r w:rsidRPr="00536BF6">
              <w:rPr>
                <w:rFonts w:ascii="Verdana" w:eastAsia="Times New Roman" w:hAnsi="Verdana" w:cs="Times New Roman"/>
                <w:color w:val="222222"/>
                <w:sz w:val="16"/>
                <w:szCs w:val="16"/>
                <w:lang w:eastAsia="it-IT"/>
              </w:rPr>
              <w:t>104</w:t>
            </w:r>
          </w:p>
        </w:tc>
        <w:tc>
          <w:tcPr>
            <w:tcW w:w="1050" w:type="dxa"/>
            <w:tcBorders>
              <w:top w:val="nil"/>
              <w:left w:val="nil"/>
              <w:bottom w:val="nil"/>
              <w:right w:val="single" w:sz="4" w:space="0" w:color="auto"/>
            </w:tcBorders>
            <w:shd w:val="clear" w:color="000000" w:fill="F2F2F2"/>
            <w:noWrap/>
            <w:vAlign w:val="center"/>
            <w:hideMark/>
          </w:tcPr>
          <w:p w:rsidR="00536BF6" w:rsidRPr="00536BF6" w:rsidRDefault="00536BF6" w:rsidP="00536BF6">
            <w:pPr>
              <w:spacing w:after="0" w:line="240" w:lineRule="auto"/>
              <w:jc w:val="right"/>
              <w:rPr>
                <w:rFonts w:ascii="Verdana" w:eastAsia="Times New Roman" w:hAnsi="Verdana" w:cs="Times New Roman"/>
                <w:i/>
                <w:iCs/>
                <w:color w:val="808080"/>
                <w:sz w:val="16"/>
                <w:szCs w:val="16"/>
                <w:lang w:eastAsia="it-IT"/>
              </w:rPr>
            </w:pPr>
            <w:r w:rsidRPr="00536BF6">
              <w:rPr>
                <w:rFonts w:ascii="Verdana" w:eastAsia="Times New Roman" w:hAnsi="Verdana" w:cs="Times New Roman"/>
                <w:i/>
                <w:iCs/>
                <w:color w:val="808080"/>
                <w:sz w:val="16"/>
                <w:szCs w:val="16"/>
                <w:lang w:eastAsia="it-IT"/>
              </w:rPr>
              <w:t>49,5</w:t>
            </w:r>
          </w:p>
        </w:tc>
      </w:tr>
      <w:tr w:rsidR="00536BF6" w:rsidRPr="00536BF6" w:rsidTr="00536BF6">
        <w:trPr>
          <w:trHeight w:val="412"/>
          <w:jc w:val="center"/>
        </w:trPr>
        <w:tc>
          <w:tcPr>
            <w:tcW w:w="1318" w:type="dxa"/>
            <w:tcBorders>
              <w:top w:val="nil"/>
              <w:left w:val="single" w:sz="4" w:space="0" w:color="auto"/>
              <w:bottom w:val="single" w:sz="8" w:space="0" w:color="EEEEEE"/>
              <w:right w:val="nil"/>
            </w:tcBorders>
            <w:shd w:val="clear" w:color="auto" w:fill="auto"/>
            <w:vAlign w:val="center"/>
            <w:hideMark/>
          </w:tcPr>
          <w:p w:rsidR="00536BF6" w:rsidRPr="00536BF6" w:rsidRDefault="00536BF6" w:rsidP="00536BF6">
            <w:pPr>
              <w:spacing w:after="0" w:line="240" w:lineRule="auto"/>
              <w:rPr>
                <w:rFonts w:ascii="Verdana" w:eastAsia="Times New Roman" w:hAnsi="Verdana" w:cs="Times New Roman"/>
                <w:b/>
                <w:bCs/>
                <w:color w:val="222222"/>
                <w:sz w:val="16"/>
                <w:szCs w:val="16"/>
                <w:lang w:eastAsia="it-IT"/>
              </w:rPr>
            </w:pPr>
            <w:r w:rsidRPr="00536BF6">
              <w:rPr>
                <w:rFonts w:ascii="Verdana" w:eastAsia="Times New Roman" w:hAnsi="Verdana" w:cs="Times New Roman"/>
                <w:b/>
                <w:bCs/>
                <w:color w:val="222222"/>
                <w:sz w:val="16"/>
                <w:szCs w:val="16"/>
                <w:lang w:eastAsia="it-IT"/>
              </w:rPr>
              <w:t>Separato/a legalmente</w:t>
            </w:r>
          </w:p>
        </w:tc>
        <w:tc>
          <w:tcPr>
            <w:tcW w:w="1509" w:type="dxa"/>
            <w:tcBorders>
              <w:top w:val="nil"/>
              <w:left w:val="nil"/>
              <w:bottom w:val="single" w:sz="8" w:space="0" w:color="EEEEEE"/>
              <w:right w:val="nil"/>
            </w:tcBorders>
            <w:shd w:val="clear" w:color="auto" w:fill="auto"/>
            <w:vAlign w:val="center"/>
            <w:hideMark/>
          </w:tcPr>
          <w:p w:rsidR="00536BF6" w:rsidRPr="00536BF6" w:rsidRDefault="00536BF6" w:rsidP="00536BF6">
            <w:pPr>
              <w:spacing w:after="0" w:line="240" w:lineRule="auto"/>
              <w:jc w:val="right"/>
              <w:rPr>
                <w:rFonts w:ascii="Verdana" w:eastAsia="Times New Roman" w:hAnsi="Verdana" w:cs="Times New Roman"/>
                <w:color w:val="222222"/>
                <w:sz w:val="16"/>
                <w:szCs w:val="16"/>
                <w:lang w:eastAsia="it-IT"/>
              </w:rPr>
            </w:pPr>
            <w:r w:rsidRPr="00536BF6">
              <w:rPr>
                <w:rFonts w:ascii="Verdana" w:eastAsia="Times New Roman" w:hAnsi="Verdana" w:cs="Times New Roman"/>
                <w:color w:val="222222"/>
                <w:sz w:val="16"/>
                <w:szCs w:val="16"/>
                <w:lang w:eastAsia="it-IT"/>
              </w:rPr>
              <w:t>25</w:t>
            </w:r>
          </w:p>
        </w:tc>
        <w:tc>
          <w:tcPr>
            <w:tcW w:w="1470" w:type="dxa"/>
            <w:tcBorders>
              <w:top w:val="nil"/>
              <w:left w:val="nil"/>
              <w:bottom w:val="single" w:sz="8" w:space="0" w:color="EEEEEE"/>
              <w:right w:val="nil"/>
            </w:tcBorders>
            <w:shd w:val="clear" w:color="auto" w:fill="auto"/>
            <w:vAlign w:val="center"/>
            <w:hideMark/>
          </w:tcPr>
          <w:p w:rsidR="00536BF6" w:rsidRPr="00536BF6" w:rsidRDefault="00536BF6" w:rsidP="00536BF6">
            <w:pPr>
              <w:spacing w:after="0" w:line="240" w:lineRule="auto"/>
              <w:jc w:val="right"/>
              <w:rPr>
                <w:rFonts w:ascii="Verdana" w:eastAsia="Times New Roman" w:hAnsi="Verdana" w:cs="Times New Roman"/>
                <w:color w:val="222222"/>
                <w:sz w:val="16"/>
                <w:szCs w:val="16"/>
                <w:lang w:eastAsia="it-IT"/>
              </w:rPr>
            </w:pPr>
            <w:r w:rsidRPr="00536BF6">
              <w:rPr>
                <w:rFonts w:ascii="Verdana" w:eastAsia="Times New Roman" w:hAnsi="Verdana" w:cs="Times New Roman"/>
                <w:color w:val="222222"/>
                <w:sz w:val="16"/>
                <w:szCs w:val="16"/>
                <w:lang w:eastAsia="it-IT"/>
              </w:rPr>
              <w:t>5</w:t>
            </w:r>
          </w:p>
        </w:tc>
        <w:tc>
          <w:tcPr>
            <w:tcW w:w="1413" w:type="dxa"/>
            <w:tcBorders>
              <w:top w:val="nil"/>
              <w:left w:val="nil"/>
              <w:bottom w:val="single" w:sz="8" w:space="0" w:color="EEEEEE"/>
              <w:right w:val="nil"/>
            </w:tcBorders>
            <w:shd w:val="clear" w:color="auto" w:fill="auto"/>
            <w:vAlign w:val="center"/>
            <w:hideMark/>
          </w:tcPr>
          <w:p w:rsidR="00536BF6" w:rsidRPr="00536BF6" w:rsidRDefault="00536BF6" w:rsidP="00536BF6">
            <w:pPr>
              <w:spacing w:after="0" w:line="240" w:lineRule="auto"/>
              <w:jc w:val="right"/>
              <w:rPr>
                <w:rFonts w:ascii="Verdana" w:eastAsia="Times New Roman" w:hAnsi="Verdana" w:cs="Times New Roman"/>
                <w:color w:val="222222"/>
                <w:sz w:val="16"/>
                <w:szCs w:val="16"/>
                <w:lang w:eastAsia="it-IT"/>
              </w:rPr>
            </w:pPr>
            <w:r w:rsidRPr="00536BF6">
              <w:rPr>
                <w:rFonts w:ascii="Verdana" w:eastAsia="Times New Roman" w:hAnsi="Verdana" w:cs="Times New Roman"/>
                <w:color w:val="222222"/>
                <w:sz w:val="16"/>
                <w:szCs w:val="16"/>
                <w:lang w:eastAsia="it-IT"/>
              </w:rPr>
              <w:t>0</w:t>
            </w:r>
          </w:p>
        </w:tc>
        <w:tc>
          <w:tcPr>
            <w:tcW w:w="917" w:type="dxa"/>
            <w:tcBorders>
              <w:top w:val="nil"/>
              <w:left w:val="nil"/>
              <w:bottom w:val="single" w:sz="8" w:space="0" w:color="EEEEEE"/>
              <w:right w:val="single" w:sz="4" w:space="0" w:color="auto"/>
            </w:tcBorders>
            <w:shd w:val="clear" w:color="auto" w:fill="auto"/>
            <w:vAlign w:val="center"/>
            <w:hideMark/>
          </w:tcPr>
          <w:p w:rsidR="00536BF6" w:rsidRPr="00536BF6" w:rsidRDefault="00536BF6" w:rsidP="00536BF6">
            <w:pPr>
              <w:spacing w:after="0" w:line="240" w:lineRule="auto"/>
              <w:jc w:val="right"/>
              <w:rPr>
                <w:rFonts w:ascii="Verdana" w:eastAsia="Times New Roman" w:hAnsi="Verdana" w:cs="Times New Roman"/>
                <w:color w:val="222222"/>
                <w:sz w:val="16"/>
                <w:szCs w:val="16"/>
                <w:lang w:eastAsia="it-IT"/>
              </w:rPr>
            </w:pPr>
            <w:r w:rsidRPr="00536BF6">
              <w:rPr>
                <w:rFonts w:ascii="Verdana" w:eastAsia="Times New Roman" w:hAnsi="Verdana" w:cs="Times New Roman"/>
                <w:color w:val="222222"/>
                <w:sz w:val="16"/>
                <w:szCs w:val="16"/>
                <w:lang w:eastAsia="it-IT"/>
              </w:rPr>
              <w:t>30</w:t>
            </w:r>
          </w:p>
        </w:tc>
        <w:tc>
          <w:tcPr>
            <w:tcW w:w="1050" w:type="dxa"/>
            <w:tcBorders>
              <w:top w:val="nil"/>
              <w:left w:val="nil"/>
              <w:bottom w:val="nil"/>
              <w:right w:val="single" w:sz="4" w:space="0" w:color="auto"/>
            </w:tcBorders>
            <w:shd w:val="clear" w:color="000000" w:fill="F2F2F2"/>
            <w:noWrap/>
            <w:vAlign w:val="center"/>
            <w:hideMark/>
          </w:tcPr>
          <w:p w:rsidR="00536BF6" w:rsidRPr="00536BF6" w:rsidRDefault="00536BF6" w:rsidP="00536BF6">
            <w:pPr>
              <w:spacing w:after="0" w:line="240" w:lineRule="auto"/>
              <w:jc w:val="right"/>
              <w:rPr>
                <w:rFonts w:ascii="Verdana" w:eastAsia="Times New Roman" w:hAnsi="Verdana" w:cs="Times New Roman"/>
                <w:i/>
                <w:iCs/>
                <w:color w:val="808080"/>
                <w:sz w:val="16"/>
                <w:szCs w:val="16"/>
                <w:lang w:eastAsia="it-IT"/>
              </w:rPr>
            </w:pPr>
            <w:r w:rsidRPr="00536BF6">
              <w:rPr>
                <w:rFonts w:ascii="Verdana" w:eastAsia="Times New Roman" w:hAnsi="Verdana" w:cs="Times New Roman"/>
                <w:i/>
                <w:iCs/>
                <w:color w:val="808080"/>
                <w:sz w:val="16"/>
                <w:szCs w:val="16"/>
                <w:lang w:eastAsia="it-IT"/>
              </w:rPr>
              <w:t>14,3</w:t>
            </w:r>
          </w:p>
        </w:tc>
      </w:tr>
      <w:tr w:rsidR="00536BF6" w:rsidRPr="00536BF6" w:rsidTr="00536BF6">
        <w:trPr>
          <w:trHeight w:val="298"/>
          <w:jc w:val="center"/>
        </w:trPr>
        <w:tc>
          <w:tcPr>
            <w:tcW w:w="1318" w:type="dxa"/>
            <w:tcBorders>
              <w:top w:val="nil"/>
              <w:left w:val="single" w:sz="4" w:space="0" w:color="auto"/>
              <w:bottom w:val="single" w:sz="8" w:space="0" w:color="EEEEEE"/>
              <w:right w:val="nil"/>
            </w:tcBorders>
            <w:shd w:val="clear" w:color="auto" w:fill="auto"/>
            <w:vAlign w:val="center"/>
            <w:hideMark/>
          </w:tcPr>
          <w:p w:rsidR="00536BF6" w:rsidRPr="00536BF6" w:rsidRDefault="00536BF6" w:rsidP="00536BF6">
            <w:pPr>
              <w:spacing w:after="0" w:line="240" w:lineRule="auto"/>
              <w:rPr>
                <w:rFonts w:ascii="Verdana" w:eastAsia="Times New Roman" w:hAnsi="Verdana" w:cs="Times New Roman"/>
                <w:b/>
                <w:bCs/>
                <w:color w:val="222222"/>
                <w:sz w:val="16"/>
                <w:szCs w:val="16"/>
                <w:lang w:eastAsia="it-IT"/>
              </w:rPr>
            </w:pPr>
            <w:r w:rsidRPr="00536BF6">
              <w:rPr>
                <w:rFonts w:ascii="Verdana" w:eastAsia="Times New Roman" w:hAnsi="Verdana" w:cs="Times New Roman"/>
                <w:b/>
                <w:bCs/>
                <w:color w:val="222222"/>
                <w:sz w:val="16"/>
                <w:szCs w:val="16"/>
                <w:lang w:eastAsia="it-IT"/>
              </w:rPr>
              <w:t>Divorziato/a</w:t>
            </w:r>
          </w:p>
        </w:tc>
        <w:tc>
          <w:tcPr>
            <w:tcW w:w="1509" w:type="dxa"/>
            <w:tcBorders>
              <w:top w:val="nil"/>
              <w:left w:val="nil"/>
              <w:bottom w:val="single" w:sz="8" w:space="0" w:color="EEEEEE"/>
              <w:right w:val="nil"/>
            </w:tcBorders>
            <w:shd w:val="clear" w:color="auto" w:fill="auto"/>
            <w:vAlign w:val="center"/>
            <w:hideMark/>
          </w:tcPr>
          <w:p w:rsidR="00536BF6" w:rsidRPr="00536BF6" w:rsidRDefault="00536BF6" w:rsidP="00536BF6">
            <w:pPr>
              <w:spacing w:after="0" w:line="240" w:lineRule="auto"/>
              <w:jc w:val="right"/>
              <w:rPr>
                <w:rFonts w:ascii="Verdana" w:eastAsia="Times New Roman" w:hAnsi="Verdana" w:cs="Times New Roman"/>
                <w:color w:val="222222"/>
                <w:sz w:val="16"/>
                <w:szCs w:val="16"/>
                <w:lang w:eastAsia="it-IT"/>
              </w:rPr>
            </w:pPr>
            <w:r w:rsidRPr="00536BF6">
              <w:rPr>
                <w:rFonts w:ascii="Verdana" w:eastAsia="Times New Roman" w:hAnsi="Verdana" w:cs="Times New Roman"/>
                <w:color w:val="222222"/>
                <w:sz w:val="16"/>
                <w:szCs w:val="16"/>
                <w:lang w:eastAsia="it-IT"/>
              </w:rPr>
              <w:t>9</w:t>
            </w:r>
          </w:p>
        </w:tc>
        <w:tc>
          <w:tcPr>
            <w:tcW w:w="1470" w:type="dxa"/>
            <w:tcBorders>
              <w:top w:val="nil"/>
              <w:left w:val="nil"/>
              <w:bottom w:val="single" w:sz="8" w:space="0" w:color="EEEEEE"/>
              <w:right w:val="nil"/>
            </w:tcBorders>
            <w:shd w:val="clear" w:color="auto" w:fill="auto"/>
            <w:vAlign w:val="center"/>
            <w:hideMark/>
          </w:tcPr>
          <w:p w:rsidR="00536BF6" w:rsidRPr="00536BF6" w:rsidRDefault="00536BF6" w:rsidP="00536BF6">
            <w:pPr>
              <w:spacing w:after="0" w:line="240" w:lineRule="auto"/>
              <w:jc w:val="right"/>
              <w:rPr>
                <w:rFonts w:ascii="Verdana" w:eastAsia="Times New Roman" w:hAnsi="Verdana" w:cs="Times New Roman"/>
                <w:color w:val="222222"/>
                <w:sz w:val="16"/>
                <w:szCs w:val="16"/>
                <w:lang w:eastAsia="it-IT"/>
              </w:rPr>
            </w:pPr>
            <w:r w:rsidRPr="00536BF6">
              <w:rPr>
                <w:rFonts w:ascii="Verdana" w:eastAsia="Times New Roman" w:hAnsi="Verdana" w:cs="Times New Roman"/>
                <w:color w:val="222222"/>
                <w:sz w:val="16"/>
                <w:szCs w:val="16"/>
                <w:lang w:eastAsia="it-IT"/>
              </w:rPr>
              <w:t>3</w:t>
            </w:r>
          </w:p>
        </w:tc>
        <w:tc>
          <w:tcPr>
            <w:tcW w:w="1413" w:type="dxa"/>
            <w:tcBorders>
              <w:top w:val="nil"/>
              <w:left w:val="nil"/>
              <w:bottom w:val="single" w:sz="8" w:space="0" w:color="EEEEEE"/>
              <w:right w:val="nil"/>
            </w:tcBorders>
            <w:shd w:val="clear" w:color="auto" w:fill="auto"/>
            <w:vAlign w:val="center"/>
            <w:hideMark/>
          </w:tcPr>
          <w:p w:rsidR="00536BF6" w:rsidRPr="00536BF6" w:rsidRDefault="00536BF6" w:rsidP="00536BF6">
            <w:pPr>
              <w:spacing w:after="0" w:line="240" w:lineRule="auto"/>
              <w:jc w:val="right"/>
              <w:rPr>
                <w:rFonts w:ascii="Verdana" w:eastAsia="Times New Roman" w:hAnsi="Verdana" w:cs="Times New Roman"/>
                <w:color w:val="222222"/>
                <w:sz w:val="16"/>
                <w:szCs w:val="16"/>
                <w:lang w:eastAsia="it-IT"/>
              </w:rPr>
            </w:pPr>
            <w:r w:rsidRPr="00536BF6">
              <w:rPr>
                <w:rFonts w:ascii="Verdana" w:eastAsia="Times New Roman" w:hAnsi="Verdana" w:cs="Times New Roman"/>
                <w:color w:val="222222"/>
                <w:sz w:val="16"/>
                <w:szCs w:val="16"/>
                <w:lang w:eastAsia="it-IT"/>
              </w:rPr>
              <w:t>0</w:t>
            </w:r>
          </w:p>
        </w:tc>
        <w:tc>
          <w:tcPr>
            <w:tcW w:w="917" w:type="dxa"/>
            <w:tcBorders>
              <w:top w:val="nil"/>
              <w:left w:val="nil"/>
              <w:bottom w:val="single" w:sz="8" w:space="0" w:color="EEEEEE"/>
              <w:right w:val="single" w:sz="4" w:space="0" w:color="auto"/>
            </w:tcBorders>
            <w:shd w:val="clear" w:color="auto" w:fill="auto"/>
            <w:vAlign w:val="center"/>
            <w:hideMark/>
          </w:tcPr>
          <w:p w:rsidR="00536BF6" w:rsidRPr="00536BF6" w:rsidRDefault="00536BF6" w:rsidP="00536BF6">
            <w:pPr>
              <w:spacing w:after="0" w:line="240" w:lineRule="auto"/>
              <w:jc w:val="right"/>
              <w:rPr>
                <w:rFonts w:ascii="Verdana" w:eastAsia="Times New Roman" w:hAnsi="Verdana" w:cs="Times New Roman"/>
                <w:color w:val="222222"/>
                <w:sz w:val="16"/>
                <w:szCs w:val="16"/>
                <w:lang w:eastAsia="it-IT"/>
              </w:rPr>
            </w:pPr>
            <w:r w:rsidRPr="00536BF6">
              <w:rPr>
                <w:rFonts w:ascii="Verdana" w:eastAsia="Times New Roman" w:hAnsi="Verdana" w:cs="Times New Roman"/>
                <w:color w:val="222222"/>
                <w:sz w:val="16"/>
                <w:szCs w:val="16"/>
                <w:lang w:eastAsia="it-IT"/>
              </w:rPr>
              <w:t>12</w:t>
            </w:r>
          </w:p>
        </w:tc>
        <w:tc>
          <w:tcPr>
            <w:tcW w:w="1050" w:type="dxa"/>
            <w:tcBorders>
              <w:top w:val="nil"/>
              <w:left w:val="nil"/>
              <w:bottom w:val="nil"/>
              <w:right w:val="single" w:sz="4" w:space="0" w:color="auto"/>
            </w:tcBorders>
            <w:shd w:val="clear" w:color="000000" w:fill="F2F2F2"/>
            <w:noWrap/>
            <w:vAlign w:val="center"/>
            <w:hideMark/>
          </w:tcPr>
          <w:p w:rsidR="00536BF6" w:rsidRPr="00536BF6" w:rsidRDefault="00536BF6" w:rsidP="00536BF6">
            <w:pPr>
              <w:spacing w:after="0" w:line="240" w:lineRule="auto"/>
              <w:jc w:val="right"/>
              <w:rPr>
                <w:rFonts w:ascii="Verdana" w:eastAsia="Times New Roman" w:hAnsi="Verdana" w:cs="Times New Roman"/>
                <w:i/>
                <w:iCs/>
                <w:color w:val="808080"/>
                <w:sz w:val="16"/>
                <w:szCs w:val="16"/>
                <w:lang w:eastAsia="it-IT"/>
              </w:rPr>
            </w:pPr>
            <w:r w:rsidRPr="00536BF6">
              <w:rPr>
                <w:rFonts w:ascii="Verdana" w:eastAsia="Times New Roman" w:hAnsi="Verdana" w:cs="Times New Roman"/>
                <w:i/>
                <w:iCs/>
                <w:color w:val="808080"/>
                <w:sz w:val="16"/>
                <w:szCs w:val="16"/>
                <w:lang w:eastAsia="it-IT"/>
              </w:rPr>
              <w:t>5,7</w:t>
            </w:r>
          </w:p>
        </w:tc>
      </w:tr>
      <w:tr w:rsidR="00536BF6" w:rsidRPr="00536BF6" w:rsidTr="00536BF6">
        <w:trPr>
          <w:trHeight w:val="298"/>
          <w:jc w:val="center"/>
        </w:trPr>
        <w:tc>
          <w:tcPr>
            <w:tcW w:w="1318" w:type="dxa"/>
            <w:tcBorders>
              <w:top w:val="nil"/>
              <w:left w:val="single" w:sz="4" w:space="0" w:color="auto"/>
              <w:bottom w:val="single" w:sz="8" w:space="0" w:color="EEEEEE"/>
              <w:right w:val="nil"/>
            </w:tcBorders>
            <w:shd w:val="clear" w:color="auto" w:fill="auto"/>
            <w:vAlign w:val="center"/>
            <w:hideMark/>
          </w:tcPr>
          <w:p w:rsidR="00536BF6" w:rsidRPr="00536BF6" w:rsidRDefault="00536BF6" w:rsidP="00536BF6">
            <w:pPr>
              <w:spacing w:after="0" w:line="240" w:lineRule="auto"/>
              <w:rPr>
                <w:rFonts w:ascii="Verdana" w:eastAsia="Times New Roman" w:hAnsi="Verdana" w:cs="Times New Roman"/>
                <w:b/>
                <w:bCs/>
                <w:color w:val="222222"/>
                <w:sz w:val="16"/>
                <w:szCs w:val="16"/>
                <w:lang w:eastAsia="it-IT"/>
              </w:rPr>
            </w:pPr>
            <w:r w:rsidRPr="00536BF6">
              <w:rPr>
                <w:rFonts w:ascii="Verdana" w:eastAsia="Times New Roman" w:hAnsi="Verdana" w:cs="Times New Roman"/>
                <w:b/>
                <w:bCs/>
                <w:color w:val="222222"/>
                <w:sz w:val="16"/>
                <w:szCs w:val="16"/>
                <w:lang w:eastAsia="it-IT"/>
              </w:rPr>
              <w:t>Vedovo/a</w:t>
            </w:r>
          </w:p>
        </w:tc>
        <w:tc>
          <w:tcPr>
            <w:tcW w:w="1509" w:type="dxa"/>
            <w:tcBorders>
              <w:top w:val="nil"/>
              <w:left w:val="nil"/>
              <w:bottom w:val="single" w:sz="8" w:space="0" w:color="EEEEEE"/>
              <w:right w:val="nil"/>
            </w:tcBorders>
            <w:shd w:val="clear" w:color="auto" w:fill="auto"/>
            <w:vAlign w:val="center"/>
            <w:hideMark/>
          </w:tcPr>
          <w:p w:rsidR="00536BF6" w:rsidRPr="00536BF6" w:rsidRDefault="00536BF6" w:rsidP="00536BF6">
            <w:pPr>
              <w:spacing w:after="0" w:line="240" w:lineRule="auto"/>
              <w:jc w:val="right"/>
              <w:rPr>
                <w:rFonts w:ascii="Verdana" w:eastAsia="Times New Roman" w:hAnsi="Verdana" w:cs="Times New Roman"/>
                <w:color w:val="222222"/>
                <w:sz w:val="16"/>
                <w:szCs w:val="16"/>
                <w:lang w:eastAsia="it-IT"/>
              </w:rPr>
            </w:pPr>
            <w:r w:rsidRPr="00536BF6">
              <w:rPr>
                <w:rFonts w:ascii="Verdana" w:eastAsia="Times New Roman" w:hAnsi="Verdana" w:cs="Times New Roman"/>
                <w:color w:val="222222"/>
                <w:sz w:val="16"/>
                <w:szCs w:val="16"/>
                <w:lang w:eastAsia="it-IT"/>
              </w:rPr>
              <w:t>11</w:t>
            </w:r>
          </w:p>
        </w:tc>
        <w:tc>
          <w:tcPr>
            <w:tcW w:w="1470" w:type="dxa"/>
            <w:tcBorders>
              <w:top w:val="nil"/>
              <w:left w:val="nil"/>
              <w:bottom w:val="single" w:sz="8" w:space="0" w:color="EEEEEE"/>
              <w:right w:val="nil"/>
            </w:tcBorders>
            <w:shd w:val="clear" w:color="auto" w:fill="auto"/>
            <w:vAlign w:val="center"/>
            <w:hideMark/>
          </w:tcPr>
          <w:p w:rsidR="00536BF6" w:rsidRPr="00536BF6" w:rsidRDefault="00536BF6" w:rsidP="00536BF6">
            <w:pPr>
              <w:spacing w:after="0" w:line="240" w:lineRule="auto"/>
              <w:jc w:val="right"/>
              <w:rPr>
                <w:rFonts w:ascii="Verdana" w:eastAsia="Times New Roman" w:hAnsi="Verdana" w:cs="Times New Roman"/>
                <w:color w:val="222222"/>
                <w:sz w:val="16"/>
                <w:szCs w:val="16"/>
                <w:lang w:eastAsia="it-IT"/>
              </w:rPr>
            </w:pPr>
            <w:r w:rsidRPr="00536BF6">
              <w:rPr>
                <w:rFonts w:ascii="Verdana" w:eastAsia="Times New Roman" w:hAnsi="Verdana" w:cs="Times New Roman"/>
                <w:color w:val="222222"/>
                <w:sz w:val="16"/>
                <w:szCs w:val="16"/>
                <w:lang w:eastAsia="it-IT"/>
              </w:rPr>
              <w:t>9</w:t>
            </w:r>
          </w:p>
        </w:tc>
        <w:tc>
          <w:tcPr>
            <w:tcW w:w="1413" w:type="dxa"/>
            <w:tcBorders>
              <w:top w:val="nil"/>
              <w:left w:val="nil"/>
              <w:bottom w:val="single" w:sz="8" w:space="0" w:color="EEEEEE"/>
              <w:right w:val="nil"/>
            </w:tcBorders>
            <w:shd w:val="clear" w:color="auto" w:fill="auto"/>
            <w:vAlign w:val="center"/>
            <w:hideMark/>
          </w:tcPr>
          <w:p w:rsidR="00536BF6" w:rsidRPr="00536BF6" w:rsidRDefault="00536BF6" w:rsidP="00536BF6">
            <w:pPr>
              <w:spacing w:after="0" w:line="240" w:lineRule="auto"/>
              <w:jc w:val="right"/>
              <w:rPr>
                <w:rFonts w:ascii="Verdana" w:eastAsia="Times New Roman" w:hAnsi="Verdana" w:cs="Times New Roman"/>
                <w:color w:val="222222"/>
                <w:sz w:val="16"/>
                <w:szCs w:val="16"/>
                <w:lang w:eastAsia="it-IT"/>
              </w:rPr>
            </w:pPr>
            <w:r w:rsidRPr="00536BF6">
              <w:rPr>
                <w:rFonts w:ascii="Verdana" w:eastAsia="Times New Roman" w:hAnsi="Verdana" w:cs="Times New Roman"/>
                <w:color w:val="222222"/>
                <w:sz w:val="16"/>
                <w:szCs w:val="16"/>
                <w:lang w:eastAsia="it-IT"/>
              </w:rPr>
              <w:t>0</w:t>
            </w:r>
          </w:p>
        </w:tc>
        <w:tc>
          <w:tcPr>
            <w:tcW w:w="917" w:type="dxa"/>
            <w:tcBorders>
              <w:top w:val="nil"/>
              <w:left w:val="nil"/>
              <w:bottom w:val="single" w:sz="8" w:space="0" w:color="EEEEEE"/>
              <w:right w:val="single" w:sz="4" w:space="0" w:color="auto"/>
            </w:tcBorders>
            <w:shd w:val="clear" w:color="auto" w:fill="auto"/>
            <w:vAlign w:val="center"/>
            <w:hideMark/>
          </w:tcPr>
          <w:p w:rsidR="00536BF6" w:rsidRPr="00536BF6" w:rsidRDefault="00536BF6" w:rsidP="00536BF6">
            <w:pPr>
              <w:spacing w:after="0" w:line="240" w:lineRule="auto"/>
              <w:jc w:val="right"/>
              <w:rPr>
                <w:rFonts w:ascii="Verdana" w:eastAsia="Times New Roman" w:hAnsi="Verdana" w:cs="Times New Roman"/>
                <w:color w:val="222222"/>
                <w:sz w:val="16"/>
                <w:szCs w:val="16"/>
                <w:lang w:eastAsia="it-IT"/>
              </w:rPr>
            </w:pPr>
            <w:r w:rsidRPr="00536BF6">
              <w:rPr>
                <w:rFonts w:ascii="Verdana" w:eastAsia="Times New Roman" w:hAnsi="Verdana" w:cs="Times New Roman"/>
                <w:color w:val="222222"/>
                <w:sz w:val="16"/>
                <w:szCs w:val="16"/>
                <w:lang w:eastAsia="it-IT"/>
              </w:rPr>
              <w:t>20</w:t>
            </w:r>
          </w:p>
        </w:tc>
        <w:tc>
          <w:tcPr>
            <w:tcW w:w="1050" w:type="dxa"/>
            <w:tcBorders>
              <w:top w:val="nil"/>
              <w:left w:val="nil"/>
              <w:bottom w:val="nil"/>
              <w:right w:val="single" w:sz="4" w:space="0" w:color="auto"/>
            </w:tcBorders>
            <w:shd w:val="clear" w:color="000000" w:fill="F2F2F2"/>
            <w:noWrap/>
            <w:vAlign w:val="center"/>
            <w:hideMark/>
          </w:tcPr>
          <w:p w:rsidR="00536BF6" w:rsidRPr="00536BF6" w:rsidRDefault="00536BF6" w:rsidP="00536BF6">
            <w:pPr>
              <w:spacing w:after="0" w:line="240" w:lineRule="auto"/>
              <w:jc w:val="right"/>
              <w:rPr>
                <w:rFonts w:ascii="Verdana" w:eastAsia="Times New Roman" w:hAnsi="Verdana" w:cs="Times New Roman"/>
                <w:i/>
                <w:iCs/>
                <w:color w:val="808080"/>
                <w:sz w:val="16"/>
                <w:szCs w:val="16"/>
                <w:lang w:eastAsia="it-IT"/>
              </w:rPr>
            </w:pPr>
            <w:r w:rsidRPr="00536BF6">
              <w:rPr>
                <w:rFonts w:ascii="Verdana" w:eastAsia="Times New Roman" w:hAnsi="Verdana" w:cs="Times New Roman"/>
                <w:i/>
                <w:iCs/>
                <w:color w:val="808080"/>
                <w:sz w:val="16"/>
                <w:szCs w:val="16"/>
                <w:lang w:eastAsia="it-IT"/>
              </w:rPr>
              <w:t>9,5</w:t>
            </w:r>
          </w:p>
        </w:tc>
      </w:tr>
      <w:tr w:rsidR="00536BF6" w:rsidRPr="00536BF6" w:rsidTr="00536BF6">
        <w:trPr>
          <w:trHeight w:val="298"/>
          <w:jc w:val="center"/>
        </w:trPr>
        <w:tc>
          <w:tcPr>
            <w:tcW w:w="1318" w:type="dxa"/>
            <w:tcBorders>
              <w:top w:val="nil"/>
              <w:left w:val="single" w:sz="4" w:space="0" w:color="auto"/>
              <w:bottom w:val="single" w:sz="8" w:space="0" w:color="EEEEEE"/>
              <w:right w:val="nil"/>
            </w:tcBorders>
            <w:shd w:val="clear" w:color="auto" w:fill="auto"/>
            <w:vAlign w:val="center"/>
            <w:hideMark/>
          </w:tcPr>
          <w:p w:rsidR="00536BF6" w:rsidRPr="00536BF6" w:rsidRDefault="00536BF6" w:rsidP="00536BF6">
            <w:pPr>
              <w:spacing w:after="0" w:line="240" w:lineRule="auto"/>
              <w:rPr>
                <w:rFonts w:ascii="Verdana" w:eastAsia="Times New Roman" w:hAnsi="Verdana" w:cs="Times New Roman"/>
                <w:b/>
                <w:bCs/>
                <w:color w:val="222222"/>
                <w:sz w:val="16"/>
                <w:szCs w:val="16"/>
                <w:lang w:eastAsia="it-IT"/>
              </w:rPr>
            </w:pPr>
            <w:r w:rsidRPr="00536BF6">
              <w:rPr>
                <w:rFonts w:ascii="Verdana" w:eastAsia="Times New Roman" w:hAnsi="Verdana" w:cs="Times New Roman"/>
                <w:b/>
                <w:bCs/>
                <w:color w:val="222222"/>
                <w:sz w:val="16"/>
                <w:szCs w:val="16"/>
                <w:lang w:eastAsia="it-IT"/>
              </w:rPr>
              <w:t>Altro</w:t>
            </w:r>
          </w:p>
        </w:tc>
        <w:tc>
          <w:tcPr>
            <w:tcW w:w="1509" w:type="dxa"/>
            <w:tcBorders>
              <w:top w:val="nil"/>
              <w:left w:val="nil"/>
              <w:bottom w:val="single" w:sz="8" w:space="0" w:color="EEEEEE"/>
              <w:right w:val="nil"/>
            </w:tcBorders>
            <w:shd w:val="clear" w:color="auto" w:fill="auto"/>
            <w:vAlign w:val="center"/>
            <w:hideMark/>
          </w:tcPr>
          <w:p w:rsidR="00536BF6" w:rsidRPr="00536BF6" w:rsidRDefault="00536BF6" w:rsidP="00536BF6">
            <w:pPr>
              <w:spacing w:after="0" w:line="240" w:lineRule="auto"/>
              <w:jc w:val="right"/>
              <w:rPr>
                <w:rFonts w:ascii="Verdana" w:eastAsia="Times New Roman" w:hAnsi="Verdana" w:cs="Times New Roman"/>
                <w:color w:val="222222"/>
                <w:sz w:val="16"/>
                <w:szCs w:val="16"/>
                <w:lang w:eastAsia="it-IT"/>
              </w:rPr>
            </w:pPr>
            <w:r w:rsidRPr="00536BF6">
              <w:rPr>
                <w:rFonts w:ascii="Verdana" w:eastAsia="Times New Roman" w:hAnsi="Verdana" w:cs="Times New Roman"/>
                <w:color w:val="222222"/>
                <w:sz w:val="16"/>
                <w:szCs w:val="16"/>
                <w:lang w:eastAsia="it-IT"/>
              </w:rPr>
              <w:t>8</w:t>
            </w:r>
          </w:p>
        </w:tc>
        <w:tc>
          <w:tcPr>
            <w:tcW w:w="1470" w:type="dxa"/>
            <w:tcBorders>
              <w:top w:val="nil"/>
              <w:left w:val="nil"/>
              <w:bottom w:val="single" w:sz="8" w:space="0" w:color="EEEEEE"/>
              <w:right w:val="nil"/>
            </w:tcBorders>
            <w:shd w:val="clear" w:color="auto" w:fill="auto"/>
            <w:vAlign w:val="center"/>
            <w:hideMark/>
          </w:tcPr>
          <w:p w:rsidR="00536BF6" w:rsidRPr="00536BF6" w:rsidRDefault="00536BF6" w:rsidP="00536BF6">
            <w:pPr>
              <w:spacing w:after="0" w:line="240" w:lineRule="auto"/>
              <w:jc w:val="right"/>
              <w:rPr>
                <w:rFonts w:ascii="Verdana" w:eastAsia="Times New Roman" w:hAnsi="Verdana" w:cs="Times New Roman"/>
                <w:color w:val="222222"/>
                <w:sz w:val="16"/>
                <w:szCs w:val="16"/>
                <w:lang w:eastAsia="it-IT"/>
              </w:rPr>
            </w:pPr>
            <w:r w:rsidRPr="00536BF6">
              <w:rPr>
                <w:rFonts w:ascii="Verdana" w:eastAsia="Times New Roman" w:hAnsi="Verdana" w:cs="Times New Roman"/>
                <w:color w:val="222222"/>
                <w:sz w:val="16"/>
                <w:szCs w:val="16"/>
                <w:lang w:eastAsia="it-IT"/>
              </w:rPr>
              <w:t>0</w:t>
            </w:r>
          </w:p>
        </w:tc>
        <w:tc>
          <w:tcPr>
            <w:tcW w:w="1413" w:type="dxa"/>
            <w:tcBorders>
              <w:top w:val="nil"/>
              <w:left w:val="nil"/>
              <w:bottom w:val="single" w:sz="8" w:space="0" w:color="EEEEEE"/>
              <w:right w:val="nil"/>
            </w:tcBorders>
            <w:shd w:val="clear" w:color="auto" w:fill="auto"/>
            <w:vAlign w:val="center"/>
            <w:hideMark/>
          </w:tcPr>
          <w:p w:rsidR="00536BF6" w:rsidRPr="00536BF6" w:rsidRDefault="00536BF6" w:rsidP="00536BF6">
            <w:pPr>
              <w:spacing w:after="0" w:line="240" w:lineRule="auto"/>
              <w:jc w:val="right"/>
              <w:rPr>
                <w:rFonts w:ascii="Verdana" w:eastAsia="Times New Roman" w:hAnsi="Verdana" w:cs="Times New Roman"/>
                <w:color w:val="222222"/>
                <w:sz w:val="16"/>
                <w:szCs w:val="16"/>
                <w:lang w:eastAsia="it-IT"/>
              </w:rPr>
            </w:pPr>
            <w:r w:rsidRPr="00536BF6">
              <w:rPr>
                <w:rFonts w:ascii="Verdana" w:eastAsia="Times New Roman" w:hAnsi="Verdana" w:cs="Times New Roman"/>
                <w:color w:val="222222"/>
                <w:sz w:val="16"/>
                <w:szCs w:val="16"/>
                <w:lang w:eastAsia="it-IT"/>
              </w:rPr>
              <w:t>0</w:t>
            </w:r>
          </w:p>
        </w:tc>
        <w:tc>
          <w:tcPr>
            <w:tcW w:w="917" w:type="dxa"/>
            <w:tcBorders>
              <w:top w:val="nil"/>
              <w:left w:val="nil"/>
              <w:bottom w:val="single" w:sz="8" w:space="0" w:color="EEEEEE"/>
              <w:right w:val="single" w:sz="4" w:space="0" w:color="auto"/>
            </w:tcBorders>
            <w:shd w:val="clear" w:color="auto" w:fill="auto"/>
            <w:vAlign w:val="center"/>
            <w:hideMark/>
          </w:tcPr>
          <w:p w:rsidR="00536BF6" w:rsidRPr="00536BF6" w:rsidRDefault="00536BF6" w:rsidP="00536BF6">
            <w:pPr>
              <w:spacing w:after="0" w:line="240" w:lineRule="auto"/>
              <w:jc w:val="right"/>
              <w:rPr>
                <w:rFonts w:ascii="Verdana" w:eastAsia="Times New Roman" w:hAnsi="Verdana" w:cs="Times New Roman"/>
                <w:color w:val="222222"/>
                <w:sz w:val="16"/>
                <w:szCs w:val="16"/>
                <w:lang w:eastAsia="it-IT"/>
              </w:rPr>
            </w:pPr>
            <w:r w:rsidRPr="00536BF6">
              <w:rPr>
                <w:rFonts w:ascii="Verdana" w:eastAsia="Times New Roman" w:hAnsi="Verdana" w:cs="Times New Roman"/>
                <w:color w:val="222222"/>
                <w:sz w:val="16"/>
                <w:szCs w:val="16"/>
                <w:lang w:eastAsia="it-IT"/>
              </w:rPr>
              <w:t>8</w:t>
            </w:r>
          </w:p>
        </w:tc>
        <w:tc>
          <w:tcPr>
            <w:tcW w:w="1050" w:type="dxa"/>
            <w:tcBorders>
              <w:top w:val="nil"/>
              <w:left w:val="nil"/>
              <w:bottom w:val="nil"/>
              <w:right w:val="single" w:sz="4" w:space="0" w:color="auto"/>
            </w:tcBorders>
            <w:shd w:val="clear" w:color="000000" w:fill="F2F2F2"/>
            <w:noWrap/>
            <w:vAlign w:val="center"/>
            <w:hideMark/>
          </w:tcPr>
          <w:p w:rsidR="00536BF6" w:rsidRPr="00536BF6" w:rsidRDefault="00536BF6" w:rsidP="00536BF6">
            <w:pPr>
              <w:spacing w:after="0" w:line="240" w:lineRule="auto"/>
              <w:jc w:val="right"/>
              <w:rPr>
                <w:rFonts w:ascii="Verdana" w:eastAsia="Times New Roman" w:hAnsi="Verdana" w:cs="Times New Roman"/>
                <w:i/>
                <w:iCs/>
                <w:color w:val="808080"/>
                <w:sz w:val="16"/>
                <w:szCs w:val="16"/>
                <w:lang w:eastAsia="it-IT"/>
              </w:rPr>
            </w:pPr>
            <w:r w:rsidRPr="00536BF6">
              <w:rPr>
                <w:rFonts w:ascii="Verdana" w:eastAsia="Times New Roman" w:hAnsi="Verdana" w:cs="Times New Roman"/>
                <w:i/>
                <w:iCs/>
                <w:color w:val="808080"/>
                <w:sz w:val="16"/>
                <w:szCs w:val="16"/>
                <w:lang w:eastAsia="it-IT"/>
              </w:rPr>
              <w:t>3,8</w:t>
            </w:r>
          </w:p>
        </w:tc>
      </w:tr>
      <w:tr w:rsidR="00536BF6" w:rsidRPr="00536BF6" w:rsidTr="00536BF6">
        <w:trPr>
          <w:trHeight w:val="284"/>
          <w:jc w:val="center"/>
        </w:trPr>
        <w:tc>
          <w:tcPr>
            <w:tcW w:w="1318" w:type="dxa"/>
            <w:tcBorders>
              <w:top w:val="nil"/>
              <w:left w:val="single" w:sz="4" w:space="0" w:color="auto"/>
              <w:bottom w:val="single" w:sz="4" w:space="0" w:color="auto"/>
              <w:right w:val="nil"/>
            </w:tcBorders>
            <w:shd w:val="clear" w:color="000000" w:fill="DDDDDD"/>
            <w:vAlign w:val="center"/>
            <w:hideMark/>
          </w:tcPr>
          <w:p w:rsidR="00536BF6" w:rsidRPr="00536BF6" w:rsidRDefault="00536BF6" w:rsidP="00536BF6">
            <w:pPr>
              <w:spacing w:after="0" w:line="240" w:lineRule="auto"/>
              <w:rPr>
                <w:rFonts w:ascii="Verdana" w:eastAsia="Times New Roman" w:hAnsi="Verdana" w:cs="Times New Roman"/>
                <w:b/>
                <w:bCs/>
                <w:color w:val="222222"/>
                <w:sz w:val="16"/>
                <w:szCs w:val="16"/>
                <w:lang w:eastAsia="it-IT"/>
              </w:rPr>
            </w:pPr>
            <w:r w:rsidRPr="00536BF6">
              <w:rPr>
                <w:rFonts w:ascii="Verdana" w:eastAsia="Times New Roman" w:hAnsi="Verdana" w:cs="Times New Roman"/>
                <w:b/>
                <w:bCs/>
                <w:color w:val="222222"/>
                <w:sz w:val="16"/>
                <w:szCs w:val="16"/>
                <w:lang w:eastAsia="it-IT"/>
              </w:rPr>
              <w:t>Totale</w:t>
            </w:r>
          </w:p>
        </w:tc>
        <w:tc>
          <w:tcPr>
            <w:tcW w:w="1509" w:type="dxa"/>
            <w:tcBorders>
              <w:top w:val="nil"/>
              <w:left w:val="nil"/>
              <w:bottom w:val="single" w:sz="4" w:space="0" w:color="auto"/>
              <w:right w:val="nil"/>
            </w:tcBorders>
            <w:shd w:val="clear" w:color="000000" w:fill="DDDDDD"/>
            <w:vAlign w:val="center"/>
            <w:hideMark/>
          </w:tcPr>
          <w:p w:rsidR="00536BF6" w:rsidRPr="00536BF6" w:rsidRDefault="00536BF6" w:rsidP="00536BF6">
            <w:pPr>
              <w:spacing w:after="0" w:line="240" w:lineRule="auto"/>
              <w:jc w:val="right"/>
              <w:rPr>
                <w:rFonts w:ascii="Verdana" w:eastAsia="Times New Roman" w:hAnsi="Verdana" w:cs="Times New Roman"/>
                <w:color w:val="222222"/>
                <w:sz w:val="16"/>
                <w:szCs w:val="16"/>
                <w:lang w:eastAsia="it-IT"/>
              </w:rPr>
            </w:pPr>
            <w:r w:rsidRPr="00536BF6">
              <w:rPr>
                <w:rFonts w:ascii="Verdana" w:eastAsia="Times New Roman" w:hAnsi="Verdana" w:cs="Times New Roman"/>
                <w:color w:val="222222"/>
                <w:sz w:val="16"/>
                <w:szCs w:val="16"/>
                <w:lang w:eastAsia="it-IT"/>
              </w:rPr>
              <w:t>143</w:t>
            </w:r>
          </w:p>
        </w:tc>
        <w:tc>
          <w:tcPr>
            <w:tcW w:w="1470" w:type="dxa"/>
            <w:tcBorders>
              <w:top w:val="nil"/>
              <w:left w:val="nil"/>
              <w:bottom w:val="single" w:sz="4" w:space="0" w:color="auto"/>
              <w:right w:val="nil"/>
            </w:tcBorders>
            <w:shd w:val="clear" w:color="000000" w:fill="DDDDDD"/>
            <w:vAlign w:val="center"/>
            <w:hideMark/>
          </w:tcPr>
          <w:p w:rsidR="00536BF6" w:rsidRPr="00536BF6" w:rsidRDefault="00536BF6" w:rsidP="00536BF6">
            <w:pPr>
              <w:spacing w:after="0" w:line="240" w:lineRule="auto"/>
              <w:jc w:val="right"/>
              <w:rPr>
                <w:rFonts w:ascii="Verdana" w:eastAsia="Times New Roman" w:hAnsi="Verdana" w:cs="Times New Roman"/>
                <w:color w:val="222222"/>
                <w:sz w:val="16"/>
                <w:szCs w:val="16"/>
                <w:lang w:eastAsia="it-IT"/>
              </w:rPr>
            </w:pPr>
            <w:r w:rsidRPr="00536BF6">
              <w:rPr>
                <w:rFonts w:ascii="Verdana" w:eastAsia="Times New Roman" w:hAnsi="Verdana" w:cs="Times New Roman"/>
                <w:color w:val="222222"/>
                <w:sz w:val="16"/>
                <w:szCs w:val="16"/>
                <w:lang w:eastAsia="it-IT"/>
              </w:rPr>
              <w:t>65</w:t>
            </w:r>
          </w:p>
        </w:tc>
        <w:tc>
          <w:tcPr>
            <w:tcW w:w="1413" w:type="dxa"/>
            <w:tcBorders>
              <w:top w:val="nil"/>
              <w:left w:val="nil"/>
              <w:bottom w:val="single" w:sz="4" w:space="0" w:color="auto"/>
              <w:right w:val="nil"/>
            </w:tcBorders>
            <w:shd w:val="clear" w:color="000000" w:fill="DDDDDD"/>
            <w:vAlign w:val="center"/>
            <w:hideMark/>
          </w:tcPr>
          <w:p w:rsidR="00536BF6" w:rsidRPr="00536BF6" w:rsidRDefault="00536BF6" w:rsidP="00536BF6">
            <w:pPr>
              <w:spacing w:after="0" w:line="240" w:lineRule="auto"/>
              <w:jc w:val="right"/>
              <w:rPr>
                <w:rFonts w:ascii="Verdana" w:eastAsia="Times New Roman" w:hAnsi="Verdana" w:cs="Times New Roman"/>
                <w:color w:val="222222"/>
                <w:sz w:val="16"/>
                <w:szCs w:val="16"/>
                <w:lang w:eastAsia="it-IT"/>
              </w:rPr>
            </w:pPr>
            <w:r w:rsidRPr="00536BF6">
              <w:rPr>
                <w:rFonts w:ascii="Verdana" w:eastAsia="Times New Roman" w:hAnsi="Verdana" w:cs="Times New Roman"/>
                <w:color w:val="222222"/>
                <w:sz w:val="16"/>
                <w:szCs w:val="16"/>
                <w:lang w:eastAsia="it-IT"/>
              </w:rPr>
              <w:t>2</w:t>
            </w:r>
          </w:p>
        </w:tc>
        <w:tc>
          <w:tcPr>
            <w:tcW w:w="917" w:type="dxa"/>
            <w:tcBorders>
              <w:top w:val="nil"/>
              <w:left w:val="nil"/>
              <w:bottom w:val="single" w:sz="4" w:space="0" w:color="auto"/>
              <w:right w:val="single" w:sz="4" w:space="0" w:color="auto"/>
            </w:tcBorders>
            <w:shd w:val="clear" w:color="000000" w:fill="DDDDDD"/>
            <w:vAlign w:val="center"/>
            <w:hideMark/>
          </w:tcPr>
          <w:p w:rsidR="00536BF6" w:rsidRPr="00536BF6" w:rsidRDefault="00536BF6" w:rsidP="00536BF6">
            <w:pPr>
              <w:spacing w:after="0" w:line="240" w:lineRule="auto"/>
              <w:jc w:val="right"/>
              <w:rPr>
                <w:rFonts w:ascii="Verdana" w:eastAsia="Times New Roman" w:hAnsi="Verdana" w:cs="Times New Roman"/>
                <w:b/>
                <w:bCs/>
                <w:color w:val="222222"/>
                <w:sz w:val="16"/>
                <w:szCs w:val="16"/>
                <w:lang w:eastAsia="it-IT"/>
              </w:rPr>
            </w:pPr>
            <w:r w:rsidRPr="00536BF6">
              <w:rPr>
                <w:rFonts w:ascii="Verdana" w:eastAsia="Times New Roman" w:hAnsi="Verdana" w:cs="Times New Roman"/>
                <w:b/>
                <w:bCs/>
                <w:color w:val="222222"/>
                <w:sz w:val="16"/>
                <w:szCs w:val="16"/>
                <w:lang w:eastAsia="it-IT"/>
              </w:rPr>
              <w:t>210</w:t>
            </w:r>
          </w:p>
        </w:tc>
        <w:tc>
          <w:tcPr>
            <w:tcW w:w="1050" w:type="dxa"/>
            <w:tcBorders>
              <w:top w:val="nil"/>
              <w:left w:val="nil"/>
              <w:bottom w:val="nil"/>
              <w:right w:val="single" w:sz="4" w:space="0" w:color="auto"/>
            </w:tcBorders>
            <w:shd w:val="clear" w:color="000000" w:fill="F2F2F2"/>
            <w:noWrap/>
            <w:vAlign w:val="center"/>
            <w:hideMark/>
          </w:tcPr>
          <w:p w:rsidR="00536BF6" w:rsidRPr="00536BF6" w:rsidRDefault="00536BF6" w:rsidP="00536BF6">
            <w:pPr>
              <w:spacing w:after="0" w:line="240" w:lineRule="auto"/>
              <w:rPr>
                <w:rFonts w:ascii="Verdana" w:eastAsia="Times New Roman" w:hAnsi="Verdana" w:cs="Times New Roman"/>
                <w:i/>
                <w:iCs/>
                <w:color w:val="808080"/>
                <w:sz w:val="16"/>
                <w:szCs w:val="16"/>
                <w:lang w:eastAsia="it-IT"/>
              </w:rPr>
            </w:pPr>
            <w:r w:rsidRPr="00536BF6">
              <w:rPr>
                <w:rFonts w:ascii="Verdana" w:eastAsia="Times New Roman" w:hAnsi="Verdana" w:cs="Times New Roman"/>
                <w:i/>
                <w:iCs/>
                <w:color w:val="808080"/>
                <w:sz w:val="16"/>
                <w:szCs w:val="16"/>
                <w:lang w:eastAsia="it-IT"/>
              </w:rPr>
              <w:t> </w:t>
            </w:r>
          </w:p>
        </w:tc>
      </w:tr>
      <w:tr w:rsidR="00536BF6" w:rsidRPr="00536BF6" w:rsidTr="00536BF6">
        <w:trPr>
          <w:trHeight w:val="284"/>
          <w:jc w:val="center"/>
        </w:trPr>
        <w:tc>
          <w:tcPr>
            <w:tcW w:w="1318" w:type="dxa"/>
            <w:tcBorders>
              <w:top w:val="nil"/>
              <w:left w:val="single" w:sz="4" w:space="0" w:color="auto"/>
              <w:bottom w:val="single" w:sz="4" w:space="0" w:color="auto"/>
              <w:right w:val="nil"/>
            </w:tcBorders>
            <w:shd w:val="clear" w:color="000000" w:fill="F2F2F2"/>
            <w:vAlign w:val="center"/>
            <w:hideMark/>
          </w:tcPr>
          <w:p w:rsidR="00536BF6" w:rsidRPr="00536BF6" w:rsidRDefault="00536BF6" w:rsidP="00536BF6">
            <w:pPr>
              <w:spacing w:after="0" w:line="240" w:lineRule="auto"/>
              <w:rPr>
                <w:rFonts w:ascii="Verdana" w:eastAsia="Times New Roman" w:hAnsi="Verdana" w:cs="Times New Roman"/>
                <w:b/>
                <w:bCs/>
                <w:i/>
                <w:iCs/>
                <w:color w:val="808080"/>
                <w:sz w:val="16"/>
                <w:szCs w:val="16"/>
                <w:lang w:eastAsia="it-IT"/>
              </w:rPr>
            </w:pPr>
            <w:r w:rsidRPr="00536BF6">
              <w:rPr>
                <w:rFonts w:ascii="Verdana" w:eastAsia="Times New Roman" w:hAnsi="Verdana" w:cs="Times New Roman"/>
                <w:b/>
                <w:bCs/>
                <w:i/>
                <w:iCs/>
                <w:color w:val="808080"/>
                <w:sz w:val="16"/>
                <w:szCs w:val="16"/>
                <w:lang w:eastAsia="it-IT"/>
              </w:rPr>
              <w:t>Totale%</w:t>
            </w:r>
          </w:p>
        </w:tc>
        <w:tc>
          <w:tcPr>
            <w:tcW w:w="1509" w:type="dxa"/>
            <w:tcBorders>
              <w:top w:val="nil"/>
              <w:left w:val="nil"/>
              <w:bottom w:val="single" w:sz="4" w:space="0" w:color="auto"/>
              <w:right w:val="nil"/>
            </w:tcBorders>
            <w:shd w:val="clear" w:color="000000" w:fill="F2F2F2"/>
            <w:noWrap/>
            <w:vAlign w:val="center"/>
            <w:hideMark/>
          </w:tcPr>
          <w:p w:rsidR="00536BF6" w:rsidRPr="00536BF6" w:rsidRDefault="00536BF6" w:rsidP="00536BF6">
            <w:pPr>
              <w:spacing w:after="0" w:line="240" w:lineRule="auto"/>
              <w:jc w:val="right"/>
              <w:rPr>
                <w:rFonts w:ascii="Verdana" w:eastAsia="Times New Roman" w:hAnsi="Verdana" w:cs="Times New Roman"/>
                <w:i/>
                <w:iCs/>
                <w:color w:val="808080"/>
                <w:sz w:val="16"/>
                <w:szCs w:val="16"/>
                <w:lang w:eastAsia="it-IT"/>
              </w:rPr>
            </w:pPr>
            <w:r w:rsidRPr="00536BF6">
              <w:rPr>
                <w:rFonts w:ascii="Verdana" w:eastAsia="Times New Roman" w:hAnsi="Verdana" w:cs="Times New Roman"/>
                <w:i/>
                <w:iCs/>
                <w:color w:val="808080"/>
                <w:sz w:val="16"/>
                <w:szCs w:val="16"/>
                <w:lang w:eastAsia="it-IT"/>
              </w:rPr>
              <w:t>68,1</w:t>
            </w:r>
          </w:p>
        </w:tc>
        <w:tc>
          <w:tcPr>
            <w:tcW w:w="1470" w:type="dxa"/>
            <w:tcBorders>
              <w:top w:val="nil"/>
              <w:left w:val="nil"/>
              <w:bottom w:val="single" w:sz="4" w:space="0" w:color="auto"/>
              <w:right w:val="nil"/>
            </w:tcBorders>
            <w:shd w:val="clear" w:color="000000" w:fill="F2F2F2"/>
            <w:noWrap/>
            <w:vAlign w:val="center"/>
            <w:hideMark/>
          </w:tcPr>
          <w:p w:rsidR="00536BF6" w:rsidRPr="00536BF6" w:rsidRDefault="00536BF6" w:rsidP="00536BF6">
            <w:pPr>
              <w:spacing w:after="0" w:line="240" w:lineRule="auto"/>
              <w:jc w:val="right"/>
              <w:rPr>
                <w:rFonts w:ascii="Verdana" w:eastAsia="Times New Roman" w:hAnsi="Verdana" w:cs="Times New Roman"/>
                <w:i/>
                <w:iCs/>
                <w:color w:val="808080"/>
                <w:sz w:val="16"/>
                <w:szCs w:val="16"/>
                <w:lang w:eastAsia="it-IT"/>
              </w:rPr>
            </w:pPr>
            <w:r w:rsidRPr="00536BF6">
              <w:rPr>
                <w:rFonts w:ascii="Verdana" w:eastAsia="Times New Roman" w:hAnsi="Verdana" w:cs="Times New Roman"/>
                <w:i/>
                <w:iCs/>
                <w:color w:val="808080"/>
                <w:sz w:val="16"/>
                <w:szCs w:val="16"/>
                <w:lang w:eastAsia="it-IT"/>
              </w:rPr>
              <w:t>31,0</w:t>
            </w:r>
          </w:p>
        </w:tc>
        <w:tc>
          <w:tcPr>
            <w:tcW w:w="1413" w:type="dxa"/>
            <w:tcBorders>
              <w:top w:val="nil"/>
              <w:left w:val="nil"/>
              <w:bottom w:val="single" w:sz="4" w:space="0" w:color="auto"/>
              <w:right w:val="nil"/>
            </w:tcBorders>
            <w:shd w:val="clear" w:color="000000" w:fill="F2F2F2"/>
            <w:noWrap/>
            <w:vAlign w:val="center"/>
            <w:hideMark/>
          </w:tcPr>
          <w:p w:rsidR="00536BF6" w:rsidRPr="00536BF6" w:rsidRDefault="00536BF6" w:rsidP="00536BF6">
            <w:pPr>
              <w:spacing w:after="0" w:line="240" w:lineRule="auto"/>
              <w:jc w:val="right"/>
              <w:rPr>
                <w:rFonts w:ascii="Verdana" w:eastAsia="Times New Roman" w:hAnsi="Verdana" w:cs="Times New Roman"/>
                <w:i/>
                <w:iCs/>
                <w:color w:val="808080"/>
                <w:sz w:val="16"/>
                <w:szCs w:val="16"/>
                <w:lang w:eastAsia="it-IT"/>
              </w:rPr>
            </w:pPr>
            <w:r w:rsidRPr="00536BF6">
              <w:rPr>
                <w:rFonts w:ascii="Verdana" w:eastAsia="Times New Roman" w:hAnsi="Verdana" w:cs="Times New Roman"/>
                <w:i/>
                <w:iCs/>
                <w:color w:val="808080"/>
                <w:sz w:val="16"/>
                <w:szCs w:val="16"/>
                <w:lang w:eastAsia="it-IT"/>
              </w:rPr>
              <w:t>1,0</w:t>
            </w:r>
          </w:p>
        </w:tc>
        <w:tc>
          <w:tcPr>
            <w:tcW w:w="917" w:type="dxa"/>
            <w:tcBorders>
              <w:top w:val="nil"/>
              <w:left w:val="nil"/>
              <w:bottom w:val="single" w:sz="4" w:space="0" w:color="auto"/>
              <w:right w:val="nil"/>
            </w:tcBorders>
            <w:shd w:val="clear" w:color="000000" w:fill="F2F2F2"/>
            <w:noWrap/>
            <w:vAlign w:val="center"/>
            <w:hideMark/>
          </w:tcPr>
          <w:p w:rsidR="00536BF6" w:rsidRPr="00536BF6" w:rsidRDefault="00536BF6" w:rsidP="00536BF6">
            <w:pPr>
              <w:spacing w:after="0" w:line="240" w:lineRule="auto"/>
              <w:rPr>
                <w:rFonts w:ascii="Calibri" w:eastAsia="Times New Roman" w:hAnsi="Calibri" w:cs="Times New Roman"/>
                <w:i/>
                <w:iCs/>
                <w:color w:val="808080"/>
                <w:lang w:eastAsia="it-IT"/>
              </w:rPr>
            </w:pPr>
            <w:r w:rsidRPr="00536BF6">
              <w:rPr>
                <w:rFonts w:ascii="Calibri" w:eastAsia="Times New Roman" w:hAnsi="Calibri" w:cs="Times New Roman"/>
                <w:i/>
                <w:iCs/>
                <w:color w:val="808080"/>
                <w:lang w:eastAsia="it-IT"/>
              </w:rPr>
              <w:t> </w:t>
            </w:r>
          </w:p>
        </w:tc>
        <w:tc>
          <w:tcPr>
            <w:tcW w:w="105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36BF6" w:rsidRPr="00536BF6" w:rsidRDefault="00536BF6" w:rsidP="00536BF6">
            <w:pPr>
              <w:spacing w:after="0" w:line="240" w:lineRule="auto"/>
              <w:jc w:val="right"/>
              <w:rPr>
                <w:rFonts w:ascii="Verdana" w:eastAsia="Times New Roman" w:hAnsi="Verdana" w:cs="Times New Roman"/>
                <w:i/>
                <w:iCs/>
                <w:color w:val="808080"/>
                <w:sz w:val="16"/>
                <w:szCs w:val="16"/>
                <w:lang w:eastAsia="it-IT"/>
              </w:rPr>
            </w:pPr>
            <w:r w:rsidRPr="00536BF6">
              <w:rPr>
                <w:rFonts w:ascii="Verdana" w:eastAsia="Times New Roman" w:hAnsi="Verdana" w:cs="Times New Roman"/>
                <w:i/>
                <w:iCs/>
                <w:color w:val="808080"/>
                <w:sz w:val="16"/>
                <w:szCs w:val="16"/>
                <w:lang w:eastAsia="it-IT"/>
              </w:rPr>
              <w:t>100,0</w:t>
            </w:r>
          </w:p>
        </w:tc>
      </w:tr>
    </w:tbl>
    <w:p w:rsidR="00231E5D" w:rsidRDefault="00F54195" w:rsidP="00231E5D">
      <w:r>
        <w:fldChar w:fldCharType="begin"/>
      </w:r>
      <w:r>
        <w:instrText xml:space="preserve"> LINK </w:instrText>
      </w:r>
      <w:r w:rsidR="00646113">
        <w:instrText xml:space="preserve">Excel.Sheet.12 "C:\\Users\\utente\\Desktop\\MARIA PIA\\aggiornamenti 2019\\elab_ottobre19.xlsx" Foglio2!R29C8:R36C12 </w:instrText>
      </w:r>
      <w:r>
        <w:instrText xml:space="preserve">\a \f 4 \h  \* MERGEFORMAT </w:instrText>
      </w:r>
      <w:r w:rsidR="00646113">
        <w:fldChar w:fldCharType="separate"/>
      </w:r>
      <w:r>
        <w:fldChar w:fldCharType="end"/>
      </w:r>
      <w:r w:rsidR="00205955" w:rsidRPr="005D1B49">
        <w:fldChar w:fldCharType="begin"/>
      </w:r>
      <w:r w:rsidR="00205955" w:rsidRPr="005D1B49">
        <w:instrText xml:space="preserve"> LINK </w:instrText>
      </w:r>
      <w:r w:rsidR="00646113">
        <w:instrText xml:space="preserve">Excel.Sheet.12 "C:\\Users\\utente\\Desktop\\MARIA PIA\\aggiornamenti 2019\\aprile19_elab.xlsx" Foglio1!R64C7:R71C10 </w:instrText>
      </w:r>
      <w:r w:rsidR="00205955" w:rsidRPr="005D1B49">
        <w:instrText xml:space="preserve">\a \f 4 \h </w:instrText>
      </w:r>
      <w:r w:rsidR="00765EFC" w:rsidRPr="005D1B49">
        <w:instrText xml:space="preserve"> \* MERGEFORMAT </w:instrText>
      </w:r>
      <w:r w:rsidR="00646113">
        <w:fldChar w:fldCharType="separate"/>
      </w:r>
      <w:r w:rsidR="00205955" w:rsidRPr="005D1B49">
        <w:fldChar w:fldCharType="end"/>
      </w:r>
    </w:p>
    <w:p w:rsidR="00E75DD5" w:rsidRDefault="008C5B14" w:rsidP="00731014">
      <w:pPr>
        <w:jc w:val="both"/>
        <w:rPr>
          <w:color w:val="000000" w:themeColor="text1"/>
        </w:rPr>
      </w:pPr>
      <w:r w:rsidRPr="006F17A0">
        <w:rPr>
          <w:color w:val="000000" w:themeColor="text1"/>
        </w:rPr>
        <w:t xml:space="preserve">Calcolando </w:t>
      </w:r>
      <w:r w:rsidR="00A3759A" w:rsidRPr="006F17A0">
        <w:rPr>
          <w:color w:val="000000" w:themeColor="text1"/>
        </w:rPr>
        <w:t>i Ritorni delle persone distribuite per</w:t>
      </w:r>
      <w:r w:rsidRPr="006F17A0">
        <w:rPr>
          <w:color w:val="000000" w:themeColor="text1"/>
        </w:rPr>
        <w:t xml:space="preserve"> Stato Civile</w:t>
      </w:r>
      <w:r w:rsidR="00A3759A" w:rsidRPr="006F17A0">
        <w:rPr>
          <w:color w:val="000000" w:themeColor="text1"/>
        </w:rPr>
        <w:t>,</w:t>
      </w:r>
      <w:r w:rsidR="005475AE" w:rsidRPr="006F17A0">
        <w:rPr>
          <w:color w:val="000000" w:themeColor="text1"/>
        </w:rPr>
        <w:t xml:space="preserve"> </w:t>
      </w:r>
      <w:r w:rsidR="00A3759A" w:rsidRPr="006F17A0">
        <w:rPr>
          <w:color w:val="000000" w:themeColor="text1"/>
        </w:rPr>
        <w:t xml:space="preserve">sul totale delle prese in carico </w:t>
      </w:r>
      <w:r w:rsidR="006C7CD1" w:rsidRPr="006F17A0">
        <w:rPr>
          <w:color w:val="000000" w:themeColor="text1"/>
        </w:rPr>
        <w:t xml:space="preserve">di </w:t>
      </w:r>
      <w:r w:rsidR="006F17A0">
        <w:rPr>
          <w:color w:val="000000" w:themeColor="text1"/>
        </w:rPr>
        <w:t>gennaio</w:t>
      </w:r>
      <w:r w:rsidR="00A3759A" w:rsidRPr="006F17A0">
        <w:rPr>
          <w:color w:val="000000" w:themeColor="text1"/>
        </w:rPr>
        <w:t xml:space="preserve"> (n.</w:t>
      </w:r>
      <w:r w:rsidR="006F17A0">
        <w:rPr>
          <w:b/>
          <w:color w:val="000000" w:themeColor="text1"/>
        </w:rPr>
        <w:t>210</w:t>
      </w:r>
      <w:r w:rsidR="00A3759A" w:rsidRPr="006F17A0">
        <w:rPr>
          <w:color w:val="000000" w:themeColor="text1"/>
        </w:rPr>
        <w:t>)</w:t>
      </w:r>
      <w:r w:rsidRPr="006F17A0">
        <w:rPr>
          <w:color w:val="000000" w:themeColor="text1"/>
        </w:rPr>
        <w:t>,</w:t>
      </w:r>
      <w:r w:rsidR="003C1DE9" w:rsidRPr="006F17A0">
        <w:rPr>
          <w:color w:val="000000" w:themeColor="text1"/>
        </w:rPr>
        <w:t xml:space="preserve"> </w:t>
      </w:r>
      <w:r w:rsidR="00E75DD5">
        <w:rPr>
          <w:color w:val="000000" w:themeColor="text1"/>
        </w:rPr>
        <w:t>si osserva il già evidenziato aumento dell’affluenza dei coniugati, la cui presenza è aumentata di oltre 15 punti percentuali su dicembre, mese in cui si era registrata, invece, la tendenza opposta</w:t>
      </w:r>
      <w:r w:rsidR="003A38F1">
        <w:rPr>
          <w:color w:val="000000" w:themeColor="text1"/>
        </w:rPr>
        <w:t xml:space="preserve">; ciò in quanto nel mese in esame si è </w:t>
      </w:r>
      <w:r w:rsidR="00FF2836">
        <w:rPr>
          <w:color w:val="000000" w:themeColor="text1"/>
        </w:rPr>
        <w:t>verificato</w:t>
      </w:r>
      <w:r w:rsidR="003A38F1">
        <w:rPr>
          <w:color w:val="000000" w:themeColor="text1"/>
        </w:rPr>
        <w:t xml:space="preserve"> un forte aumento dei ritorni soprattutto degli </w:t>
      </w:r>
      <w:r w:rsidR="00FF2836">
        <w:rPr>
          <w:color w:val="000000" w:themeColor="text1"/>
        </w:rPr>
        <w:t>assistiti stranieri.</w:t>
      </w:r>
      <w:r w:rsidR="00E75DD5">
        <w:rPr>
          <w:color w:val="000000" w:themeColor="text1"/>
        </w:rPr>
        <w:t xml:space="preserve"> </w:t>
      </w:r>
    </w:p>
    <w:p w:rsidR="00FF2836" w:rsidRDefault="00E75DD5" w:rsidP="00731014">
      <w:pPr>
        <w:jc w:val="both"/>
        <w:rPr>
          <w:color w:val="000000" w:themeColor="text1"/>
        </w:rPr>
      </w:pPr>
      <w:r>
        <w:rPr>
          <w:color w:val="000000" w:themeColor="text1"/>
        </w:rPr>
        <w:t>Si conferma l’arresto della crescita del numero di celibi/nubili afferiti in Cittadella</w:t>
      </w:r>
      <w:r w:rsidR="00647CE9">
        <w:rPr>
          <w:color w:val="000000" w:themeColor="text1"/>
        </w:rPr>
        <w:t>,</w:t>
      </w:r>
      <w:r>
        <w:rPr>
          <w:color w:val="000000" w:themeColor="text1"/>
        </w:rPr>
        <w:t xml:space="preserve"> in leggera flessione sul mese precedente, cos</w:t>
      </w:r>
      <w:r w:rsidR="00647CE9">
        <w:rPr>
          <w:color w:val="000000" w:themeColor="text1"/>
        </w:rPr>
        <w:t xml:space="preserve">ì come la presenza dei separati, ridotti di oltre il 2%, dei divorziati (-3%) e dei vedovi (-0,8%). In tal senso tali contrazioni sono dovute soprattutto ad una flessione dei ritorni degli assistiti di cittadinanza straniera, mentre tra gli italiani le variazioni sono percentualmente poco rilevanti. </w:t>
      </w:r>
    </w:p>
    <w:p w:rsidR="00647CE9" w:rsidRPr="003A38F1" w:rsidRDefault="00647CE9" w:rsidP="00731014">
      <w:pPr>
        <w:jc w:val="both"/>
        <w:rPr>
          <w:color w:val="000000" w:themeColor="text1"/>
        </w:rPr>
      </w:pPr>
      <w:r>
        <w:rPr>
          <w:color w:val="000000" w:themeColor="text1"/>
        </w:rPr>
        <w:t>Un piccolo aumento si registra nell’affluenza delle persone che riferiscono di convivere</w:t>
      </w:r>
      <w:r w:rsidR="00E11538">
        <w:rPr>
          <w:color w:val="000000" w:themeColor="text1"/>
        </w:rPr>
        <w:t>,</w:t>
      </w:r>
      <w:r>
        <w:rPr>
          <w:color w:val="000000" w:themeColor="text1"/>
        </w:rPr>
        <w:t xml:space="preserve"> </w:t>
      </w:r>
      <w:r w:rsidR="00FF2836">
        <w:rPr>
          <w:color w:val="000000" w:themeColor="text1"/>
        </w:rPr>
        <w:t xml:space="preserve">che sono </w:t>
      </w:r>
      <w:r>
        <w:rPr>
          <w:color w:val="000000" w:themeColor="text1"/>
        </w:rPr>
        <w:t>tutte di cittadinanza italiana.</w:t>
      </w:r>
    </w:p>
    <w:p w:rsidR="00A3759A" w:rsidRPr="004D501D" w:rsidRDefault="00824A00" w:rsidP="003A38F1">
      <w:pPr>
        <w:jc w:val="center"/>
        <w:rPr>
          <w:color w:val="FF0000"/>
        </w:rPr>
      </w:pPr>
      <w:r>
        <w:rPr>
          <w:noProof/>
          <w:lang w:eastAsia="it-IT"/>
        </w:rPr>
        <w:lastRenderedPageBreak/>
        <w:drawing>
          <wp:inline distT="0" distB="0" distL="0" distR="0" wp14:anchorId="79007184" wp14:editId="210FCB31">
            <wp:extent cx="4818490" cy="3753015"/>
            <wp:effectExtent l="0" t="0" r="20320" b="19050"/>
            <wp:docPr id="3" name="Gra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60585" w:rsidRPr="00A9450E" w:rsidRDefault="00A60585" w:rsidP="003A2714">
      <w:pPr>
        <w:spacing w:after="0"/>
        <w:rPr>
          <w:i/>
          <w:sz w:val="20"/>
        </w:rPr>
      </w:pPr>
      <w:r w:rsidRPr="00A9450E">
        <w:rPr>
          <w:i/>
          <w:sz w:val="20"/>
        </w:rPr>
        <w:t>*Calcolo effettuato sul numero degli assistiti del mese conteggiati una sola volta</w:t>
      </w:r>
      <w:r w:rsidR="006C20F5" w:rsidRPr="00A9450E">
        <w:rPr>
          <w:i/>
          <w:sz w:val="20"/>
        </w:rPr>
        <w:t xml:space="preserve"> (n°</w:t>
      </w:r>
      <w:r w:rsidR="00A9450E" w:rsidRPr="00A9450E">
        <w:rPr>
          <w:i/>
          <w:sz w:val="20"/>
        </w:rPr>
        <w:t>2</w:t>
      </w:r>
      <w:r w:rsidR="0028380F">
        <w:rPr>
          <w:i/>
          <w:sz w:val="20"/>
        </w:rPr>
        <w:t>10</w:t>
      </w:r>
      <w:r w:rsidR="006C20F5" w:rsidRPr="00A9450E">
        <w:rPr>
          <w:i/>
          <w:sz w:val="20"/>
        </w:rPr>
        <w:t>)</w:t>
      </w:r>
      <w:r w:rsidRPr="00A9450E">
        <w:rPr>
          <w:i/>
          <w:sz w:val="20"/>
        </w:rPr>
        <w:t>.</w:t>
      </w:r>
    </w:p>
    <w:p w:rsidR="00B14847" w:rsidRPr="005D1B49" w:rsidRDefault="00B14847" w:rsidP="00F30EA7">
      <w:pPr>
        <w:rPr>
          <w:b/>
        </w:rPr>
      </w:pPr>
      <w:bookmarkStart w:id="7" w:name="_nvvvk9buttam" w:colFirst="0" w:colLast="0"/>
      <w:bookmarkEnd w:id="7"/>
    </w:p>
    <w:p w:rsidR="00C84104" w:rsidRPr="00EB4B07" w:rsidRDefault="00C84104" w:rsidP="00F30EA7">
      <w:pPr>
        <w:rPr>
          <w:color w:val="000000" w:themeColor="text1"/>
        </w:rPr>
      </w:pPr>
      <w:r w:rsidRPr="00EB4B07">
        <w:rPr>
          <w:b/>
          <w:color w:val="000000" w:themeColor="text1"/>
        </w:rPr>
        <w:t>I bisogni espressi dagli utenti</w:t>
      </w:r>
    </w:p>
    <w:p w:rsidR="00EB4B07" w:rsidRDefault="006A631F" w:rsidP="00C84104">
      <w:pPr>
        <w:jc w:val="both"/>
      </w:pPr>
      <w:r w:rsidRPr="005D1B49">
        <w:t>L’analisi</w:t>
      </w:r>
      <w:r w:rsidR="00C84104" w:rsidRPr="005D1B49">
        <w:t xml:space="preserve"> dei bisogni </w:t>
      </w:r>
      <w:r w:rsidR="00AD69ED" w:rsidRPr="005D1B49">
        <w:t xml:space="preserve">emersi durante gli ascolti </w:t>
      </w:r>
      <w:r w:rsidRPr="005D1B49">
        <w:t>e</w:t>
      </w:r>
      <w:r w:rsidR="00C84104" w:rsidRPr="005D1B49">
        <w:t xml:space="preserve"> calcolati sul totale delle persone </w:t>
      </w:r>
      <w:r w:rsidR="0042547B">
        <w:t>accolte</w:t>
      </w:r>
      <w:r w:rsidR="00C84104" w:rsidRPr="005D1B49">
        <w:t xml:space="preserve"> al </w:t>
      </w:r>
      <w:proofErr w:type="spellStart"/>
      <w:r w:rsidR="00C84104" w:rsidRPr="005D1B49">
        <w:t>CdA</w:t>
      </w:r>
      <w:proofErr w:type="spellEnd"/>
      <w:r w:rsidR="00C84104" w:rsidRPr="005D1B49">
        <w:t xml:space="preserve"> </w:t>
      </w:r>
      <w:r w:rsidR="00AD69ED" w:rsidRPr="005D1B49">
        <w:t xml:space="preserve">nel mese in esame </w:t>
      </w:r>
      <w:r w:rsidR="00C84104" w:rsidRPr="005D1B49">
        <w:t>(n.</w:t>
      </w:r>
      <w:r w:rsidR="0018210A">
        <w:rPr>
          <w:b/>
        </w:rPr>
        <w:t>2</w:t>
      </w:r>
      <w:r w:rsidR="00012E4F">
        <w:rPr>
          <w:b/>
        </w:rPr>
        <w:t>10</w:t>
      </w:r>
      <w:r w:rsidR="00C84104" w:rsidRPr="005D1B49">
        <w:t xml:space="preserve">), </w:t>
      </w:r>
      <w:r w:rsidR="00B802CC">
        <w:t>mostra</w:t>
      </w:r>
      <w:r w:rsidR="005D3148">
        <w:t xml:space="preserve"> </w:t>
      </w:r>
      <w:r w:rsidR="006B5C1A">
        <w:t>il permanere di</w:t>
      </w:r>
      <w:r w:rsidR="00C03C0F">
        <w:t xml:space="preserve"> </w:t>
      </w:r>
      <w:r w:rsidR="002273D2" w:rsidRPr="005D1B49">
        <w:t xml:space="preserve">situazioni di </w:t>
      </w:r>
      <w:r w:rsidR="00AF5869" w:rsidRPr="005D1B49">
        <w:t xml:space="preserve">grave </w:t>
      </w:r>
      <w:r w:rsidR="00C84104" w:rsidRPr="005D1B49">
        <w:rPr>
          <w:i/>
        </w:rPr>
        <w:t xml:space="preserve">disagio </w:t>
      </w:r>
      <w:r w:rsidR="002273D2" w:rsidRPr="005D1B49">
        <w:rPr>
          <w:i/>
        </w:rPr>
        <w:t>economico</w:t>
      </w:r>
      <w:r w:rsidR="003A1879" w:rsidRPr="005D1B49">
        <w:t xml:space="preserve"> </w:t>
      </w:r>
      <w:r w:rsidR="00DA5F56" w:rsidRPr="00CE557D">
        <w:t>ed</w:t>
      </w:r>
      <w:r w:rsidR="00DA5F56" w:rsidRPr="00DA5F56">
        <w:rPr>
          <w:i/>
        </w:rPr>
        <w:t xml:space="preserve"> occupazionale</w:t>
      </w:r>
      <w:r w:rsidR="00DA5F56">
        <w:t xml:space="preserve"> </w:t>
      </w:r>
      <w:r w:rsidR="003A1879" w:rsidRPr="005D1B49">
        <w:t>(</w:t>
      </w:r>
      <w:r w:rsidR="00AF5869" w:rsidRPr="005D1B49">
        <w:t xml:space="preserve">le due </w:t>
      </w:r>
      <w:r w:rsidR="008D2B3D" w:rsidRPr="005D1B49">
        <w:t>principali</w:t>
      </w:r>
      <w:r w:rsidR="00AF5869" w:rsidRPr="005D1B49">
        <w:t xml:space="preserve"> criticità </w:t>
      </w:r>
      <w:r w:rsidR="008D2B3D" w:rsidRPr="005D1B49">
        <w:t>da sempre manifestate</w:t>
      </w:r>
      <w:r w:rsidR="00EB4B07">
        <w:t xml:space="preserve"> dagli assistiti</w:t>
      </w:r>
      <w:r w:rsidR="003A1879" w:rsidRPr="005D1B49">
        <w:t>)</w:t>
      </w:r>
      <w:r w:rsidR="00CE557D">
        <w:t xml:space="preserve">. </w:t>
      </w:r>
    </w:p>
    <w:p w:rsidR="00277DBB" w:rsidRDefault="00CE557D" w:rsidP="00C84104">
      <w:pPr>
        <w:jc w:val="both"/>
      </w:pPr>
      <w:r>
        <w:t>Relativamente</w:t>
      </w:r>
      <w:r w:rsidRPr="00CE557D">
        <w:t xml:space="preserve"> </w:t>
      </w:r>
      <w:r>
        <w:t>a</w:t>
      </w:r>
      <w:r w:rsidRPr="00CE557D">
        <w:t>i problemi economici</w:t>
      </w:r>
      <w:r>
        <w:t>,</w:t>
      </w:r>
      <w:r w:rsidRPr="00CE557D">
        <w:t xml:space="preserve"> </w:t>
      </w:r>
      <w:r>
        <w:t>a gennaio si osservano gli stessi valori già riscontrati nel mese precedente</w:t>
      </w:r>
      <w:r w:rsidR="00DF51D5">
        <w:t>. S</w:t>
      </w:r>
      <w:r>
        <w:t>i rileva, invece,</w:t>
      </w:r>
      <w:r w:rsidR="00DF51D5">
        <w:t xml:space="preserve"> una riduzione</w:t>
      </w:r>
      <w:r>
        <w:t xml:space="preserve"> dei bisogni legati alle difficoltà lavorative, in calo di oltre 5 punti percentuali rispetto a dicembre.</w:t>
      </w:r>
      <w:r w:rsidR="00C03C0F">
        <w:t xml:space="preserve"> </w:t>
      </w:r>
      <w:r w:rsidR="00277DBB">
        <w:t>Entrambi questi</w:t>
      </w:r>
      <w:r w:rsidR="00BC03D2">
        <w:t xml:space="preserve"> bisogni sono espressi </w:t>
      </w:r>
      <w:r w:rsidR="00632726">
        <w:t xml:space="preserve">pressoché </w:t>
      </w:r>
      <w:r w:rsidR="00BC03D2">
        <w:t>nella stessa misura</w:t>
      </w:r>
      <w:r w:rsidR="00AF4FEE">
        <w:t xml:space="preserve"> </w:t>
      </w:r>
      <w:r w:rsidR="00BC03D2">
        <w:t>sia da</w:t>
      </w:r>
      <w:r w:rsidR="00460EF3">
        <w:t>gli italiani</w:t>
      </w:r>
      <w:r w:rsidR="00BC03D2">
        <w:t>, sia dagli stranieri.</w:t>
      </w:r>
    </w:p>
    <w:p w:rsidR="003D4CE5" w:rsidRDefault="001B6841" w:rsidP="00C84104">
      <w:pPr>
        <w:jc w:val="both"/>
      </w:pPr>
      <w:r>
        <w:t>Nel complesso,</w:t>
      </w:r>
      <w:r w:rsidR="00233A86">
        <w:t xml:space="preserve"> </w:t>
      </w:r>
      <w:r w:rsidR="00E503C6">
        <w:t xml:space="preserve">continuano </w:t>
      </w:r>
      <w:r w:rsidR="00BC29CF">
        <w:t xml:space="preserve">a </w:t>
      </w:r>
      <w:r w:rsidR="00C16189">
        <w:t>contrarsi</w:t>
      </w:r>
      <w:r w:rsidR="00BC29CF">
        <w:t xml:space="preserve"> in misura considerevole,</w:t>
      </w:r>
      <w:r w:rsidR="00233A86">
        <w:t xml:space="preserve"> </w:t>
      </w:r>
      <w:r w:rsidR="00277DBB">
        <w:t xml:space="preserve">le problematiche legate al </w:t>
      </w:r>
      <w:r w:rsidR="009D42ED">
        <w:t xml:space="preserve">disagio </w:t>
      </w:r>
      <w:r w:rsidR="00277DBB">
        <w:t>abitativo</w:t>
      </w:r>
      <w:r w:rsidR="00710EF1">
        <w:t xml:space="preserve">, </w:t>
      </w:r>
      <w:r w:rsidR="00BC29CF">
        <w:t>a motivo di una forte riduzione di tale tipologia di bisogno tra gli stranieri (-4,5%)</w:t>
      </w:r>
      <w:r w:rsidR="00233A86">
        <w:t>; calano</w:t>
      </w:r>
      <w:r w:rsidR="00BC29CF">
        <w:t>, ugualmente le problematiche legate alle conflittualità</w:t>
      </w:r>
      <w:r w:rsidR="00BD063C">
        <w:t xml:space="preserve"> familiari (</w:t>
      </w:r>
      <w:r w:rsidR="00233A86">
        <w:t>-</w:t>
      </w:r>
      <w:r w:rsidR="00BC29CF">
        <w:t>3,5</w:t>
      </w:r>
      <w:r w:rsidR="00BD063C">
        <w:t>%)</w:t>
      </w:r>
      <w:r w:rsidR="0060186F">
        <w:t>,</w:t>
      </w:r>
      <w:r w:rsidR="00BD063C">
        <w:t xml:space="preserve"> </w:t>
      </w:r>
      <w:r w:rsidR="00233A86">
        <w:t xml:space="preserve">che continuano ad essere </w:t>
      </w:r>
      <w:r w:rsidR="00BC29CF">
        <w:t>manifestate</w:t>
      </w:r>
      <w:r w:rsidR="00C03C0F">
        <w:t xml:space="preserve"> </w:t>
      </w:r>
      <w:r w:rsidR="00BC29CF">
        <w:t xml:space="preserve">quasi esclusivamente </w:t>
      </w:r>
      <w:r w:rsidR="00C03C0F">
        <w:t>dagli i</w:t>
      </w:r>
      <w:r w:rsidR="0042547B">
        <w:t xml:space="preserve">taliani, e </w:t>
      </w:r>
      <w:r w:rsidR="00BC29CF">
        <w:t xml:space="preserve">quelle legate </w:t>
      </w:r>
      <w:r w:rsidR="0042547B">
        <w:t>alla</w:t>
      </w:r>
      <w:r w:rsidR="00710EF1">
        <w:t xml:space="preserve"> salute, </w:t>
      </w:r>
      <w:r w:rsidR="00233A86">
        <w:t xml:space="preserve">la cui riduzione </w:t>
      </w:r>
      <w:r w:rsidR="00BC29CF">
        <w:t xml:space="preserve">(del 2,5%), </w:t>
      </w:r>
      <w:r w:rsidR="003D4CE5">
        <w:t xml:space="preserve">risulta, anche qui, </w:t>
      </w:r>
      <w:r w:rsidR="00233A86">
        <w:t xml:space="preserve">più </w:t>
      </w:r>
      <w:r w:rsidR="003D4CE5">
        <w:t>consistente</w:t>
      </w:r>
      <w:r w:rsidR="00EA76F5">
        <w:t xml:space="preserve"> </w:t>
      </w:r>
      <w:r w:rsidR="00BC29CF">
        <w:t>tra gli italiani.</w:t>
      </w:r>
      <w:r w:rsidR="00507C7B">
        <w:t xml:space="preserve"> </w:t>
      </w:r>
    </w:p>
    <w:p w:rsidR="002B0999" w:rsidRDefault="00507C7B" w:rsidP="00C84104">
      <w:pPr>
        <w:jc w:val="both"/>
      </w:pPr>
      <w:r>
        <w:t>Aumentano di oltre 1 punto percentuale i bisogni relativi ad handicap/disabilità motorie e/o psichiche</w:t>
      </w:r>
      <w:r w:rsidR="00413736">
        <w:t>, mentre restano pressoché invariati gli altri bisogni.</w:t>
      </w:r>
    </w:p>
    <w:p w:rsidR="00EE3DD9" w:rsidRDefault="002B0999" w:rsidP="002B0999">
      <w:r>
        <w:br w:type="page"/>
      </w:r>
    </w:p>
    <w:tbl>
      <w:tblPr>
        <w:tblW w:w="6612" w:type="dxa"/>
        <w:jc w:val="center"/>
        <w:tblInd w:w="55" w:type="dxa"/>
        <w:tblCellMar>
          <w:left w:w="70" w:type="dxa"/>
          <w:right w:w="70" w:type="dxa"/>
        </w:tblCellMar>
        <w:tblLook w:val="04A0" w:firstRow="1" w:lastRow="0" w:firstColumn="1" w:lastColumn="0" w:noHBand="0" w:noVBand="1"/>
      </w:tblPr>
      <w:tblGrid>
        <w:gridCol w:w="2480"/>
        <w:gridCol w:w="1322"/>
        <w:gridCol w:w="1322"/>
        <w:gridCol w:w="1246"/>
        <w:gridCol w:w="755"/>
      </w:tblGrid>
      <w:tr w:rsidR="00EE3DD9" w:rsidRPr="00EE3DD9" w:rsidTr="00F947BE">
        <w:trPr>
          <w:trHeight w:val="739"/>
          <w:jc w:val="center"/>
        </w:trPr>
        <w:tc>
          <w:tcPr>
            <w:tcW w:w="2301" w:type="dxa"/>
            <w:tcBorders>
              <w:top w:val="nil"/>
              <w:left w:val="nil"/>
              <w:bottom w:val="single" w:sz="8" w:space="0" w:color="EEEEEE"/>
              <w:right w:val="nil"/>
            </w:tcBorders>
            <w:shd w:val="clear" w:color="000000" w:fill="DDDDDD"/>
            <w:vAlign w:val="center"/>
            <w:hideMark/>
          </w:tcPr>
          <w:p w:rsidR="00EE3DD9" w:rsidRPr="00EE3DD9" w:rsidRDefault="00EE3DD9" w:rsidP="00EE3DD9">
            <w:pPr>
              <w:spacing w:after="0" w:line="240" w:lineRule="auto"/>
              <w:jc w:val="center"/>
              <w:rPr>
                <w:rFonts w:ascii="Verdana" w:eastAsia="Times New Roman" w:hAnsi="Verdana" w:cs="Times New Roman"/>
                <w:b/>
                <w:bCs/>
                <w:color w:val="222222"/>
                <w:sz w:val="16"/>
                <w:szCs w:val="16"/>
                <w:lang w:eastAsia="it-IT"/>
              </w:rPr>
            </w:pPr>
            <w:r w:rsidRPr="00EE3DD9">
              <w:rPr>
                <w:rFonts w:ascii="Verdana" w:eastAsia="Times New Roman" w:hAnsi="Verdana" w:cs="Times New Roman"/>
                <w:b/>
                <w:bCs/>
                <w:color w:val="222222"/>
                <w:sz w:val="16"/>
                <w:szCs w:val="16"/>
                <w:lang w:eastAsia="it-IT"/>
              </w:rPr>
              <w:lastRenderedPageBreak/>
              <w:t xml:space="preserve"> Bisogni - </w:t>
            </w:r>
            <w:proofErr w:type="spellStart"/>
            <w:r w:rsidRPr="00EE3DD9">
              <w:rPr>
                <w:rFonts w:ascii="Verdana" w:eastAsia="Times New Roman" w:hAnsi="Verdana" w:cs="Times New Roman"/>
                <w:b/>
                <w:bCs/>
                <w:color w:val="222222"/>
                <w:sz w:val="16"/>
                <w:szCs w:val="16"/>
                <w:lang w:eastAsia="it-IT"/>
              </w:rPr>
              <w:t>macrovoci</w:t>
            </w:r>
            <w:proofErr w:type="spellEnd"/>
          </w:p>
        </w:tc>
        <w:tc>
          <w:tcPr>
            <w:tcW w:w="1227" w:type="dxa"/>
            <w:tcBorders>
              <w:top w:val="nil"/>
              <w:left w:val="nil"/>
              <w:bottom w:val="single" w:sz="8" w:space="0" w:color="EEEEEE"/>
              <w:right w:val="nil"/>
            </w:tcBorders>
            <w:shd w:val="clear" w:color="000000" w:fill="DDDDDD"/>
            <w:vAlign w:val="center"/>
            <w:hideMark/>
          </w:tcPr>
          <w:p w:rsidR="00EE3DD9" w:rsidRPr="00EE3DD9" w:rsidRDefault="00EE3DD9" w:rsidP="00EE3DD9">
            <w:pPr>
              <w:spacing w:after="0" w:line="240" w:lineRule="auto"/>
              <w:jc w:val="center"/>
              <w:rPr>
                <w:rFonts w:ascii="Verdana" w:eastAsia="Times New Roman" w:hAnsi="Verdana" w:cs="Times New Roman"/>
                <w:b/>
                <w:bCs/>
                <w:color w:val="222222"/>
                <w:sz w:val="16"/>
                <w:szCs w:val="16"/>
                <w:lang w:eastAsia="it-IT"/>
              </w:rPr>
            </w:pPr>
            <w:r w:rsidRPr="00EE3DD9">
              <w:rPr>
                <w:rFonts w:ascii="Verdana" w:eastAsia="Times New Roman" w:hAnsi="Verdana" w:cs="Times New Roman"/>
                <w:b/>
                <w:bCs/>
                <w:color w:val="222222"/>
                <w:sz w:val="16"/>
                <w:szCs w:val="16"/>
                <w:lang w:eastAsia="it-IT"/>
              </w:rPr>
              <w:t> Cittadinanza Italiana</w:t>
            </w:r>
          </w:p>
        </w:tc>
        <w:tc>
          <w:tcPr>
            <w:tcW w:w="1227" w:type="dxa"/>
            <w:tcBorders>
              <w:top w:val="nil"/>
              <w:left w:val="nil"/>
              <w:bottom w:val="single" w:sz="8" w:space="0" w:color="EEEEEE"/>
              <w:right w:val="nil"/>
            </w:tcBorders>
            <w:shd w:val="clear" w:color="000000" w:fill="DDDDDD"/>
            <w:vAlign w:val="center"/>
            <w:hideMark/>
          </w:tcPr>
          <w:p w:rsidR="00EE3DD9" w:rsidRPr="00EE3DD9" w:rsidRDefault="00EE3DD9" w:rsidP="00EE3DD9">
            <w:pPr>
              <w:spacing w:after="0" w:line="240" w:lineRule="auto"/>
              <w:jc w:val="center"/>
              <w:rPr>
                <w:rFonts w:ascii="Verdana" w:eastAsia="Times New Roman" w:hAnsi="Verdana" w:cs="Times New Roman"/>
                <w:b/>
                <w:bCs/>
                <w:color w:val="222222"/>
                <w:sz w:val="16"/>
                <w:szCs w:val="16"/>
                <w:lang w:eastAsia="it-IT"/>
              </w:rPr>
            </w:pPr>
            <w:r w:rsidRPr="00EE3DD9">
              <w:rPr>
                <w:rFonts w:ascii="Verdana" w:eastAsia="Times New Roman" w:hAnsi="Verdana" w:cs="Times New Roman"/>
                <w:b/>
                <w:bCs/>
                <w:color w:val="222222"/>
                <w:sz w:val="16"/>
                <w:szCs w:val="16"/>
                <w:lang w:eastAsia="it-IT"/>
              </w:rPr>
              <w:t> Cittadinanza Non Italiana</w:t>
            </w:r>
          </w:p>
        </w:tc>
        <w:tc>
          <w:tcPr>
            <w:tcW w:w="1156" w:type="dxa"/>
            <w:tcBorders>
              <w:top w:val="nil"/>
              <w:left w:val="nil"/>
              <w:bottom w:val="single" w:sz="8" w:space="0" w:color="EEEEEE"/>
              <w:right w:val="nil"/>
            </w:tcBorders>
            <w:shd w:val="clear" w:color="000000" w:fill="DDDDDD"/>
            <w:vAlign w:val="center"/>
            <w:hideMark/>
          </w:tcPr>
          <w:p w:rsidR="00EE3DD9" w:rsidRPr="00EE3DD9" w:rsidRDefault="00EE3DD9" w:rsidP="00EE3DD9">
            <w:pPr>
              <w:spacing w:after="0" w:line="240" w:lineRule="auto"/>
              <w:jc w:val="center"/>
              <w:rPr>
                <w:rFonts w:ascii="Verdana" w:eastAsia="Times New Roman" w:hAnsi="Verdana" w:cs="Times New Roman"/>
                <w:b/>
                <w:bCs/>
                <w:color w:val="222222"/>
                <w:sz w:val="16"/>
                <w:szCs w:val="16"/>
                <w:lang w:eastAsia="it-IT"/>
              </w:rPr>
            </w:pPr>
            <w:r w:rsidRPr="00EE3DD9">
              <w:rPr>
                <w:rFonts w:ascii="Verdana" w:eastAsia="Times New Roman" w:hAnsi="Verdana" w:cs="Times New Roman"/>
                <w:b/>
                <w:bCs/>
                <w:color w:val="222222"/>
                <w:sz w:val="16"/>
                <w:szCs w:val="16"/>
                <w:lang w:eastAsia="it-IT"/>
              </w:rPr>
              <w:t> Doppia cittadinanza</w:t>
            </w:r>
          </w:p>
        </w:tc>
        <w:tc>
          <w:tcPr>
            <w:tcW w:w="701" w:type="dxa"/>
            <w:tcBorders>
              <w:top w:val="nil"/>
              <w:left w:val="nil"/>
              <w:bottom w:val="single" w:sz="8" w:space="0" w:color="EEEEEE"/>
              <w:right w:val="nil"/>
            </w:tcBorders>
            <w:shd w:val="clear" w:color="000000" w:fill="DDDDDD"/>
            <w:vAlign w:val="center"/>
            <w:hideMark/>
          </w:tcPr>
          <w:p w:rsidR="00EE3DD9" w:rsidRPr="00EE3DD9" w:rsidRDefault="00EE3DD9" w:rsidP="00EE3DD9">
            <w:pPr>
              <w:spacing w:after="0" w:line="240" w:lineRule="auto"/>
              <w:jc w:val="center"/>
              <w:rPr>
                <w:rFonts w:ascii="Verdana" w:eastAsia="Times New Roman" w:hAnsi="Verdana" w:cs="Times New Roman"/>
                <w:b/>
                <w:bCs/>
                <w:color w:val="222222"/>
                <w:sz w:val="16"/>
                <w:szCs w:val="16"/>
                <w:lang w:eastAsia="it-IT"/>
              </w:rPr>
            </w:pPr>
            <w:r w:rsidRPr="00EE3DD9">
              <w:rPr>
                <w:rFonts w:ascii="Verdana" w:eastAsia="Times New Roman" w:hAnsi="Verdana" w:cs="Times New Roman"/>
                <w:b/>
                <w:bCs/>
                <w:color w:val="222222"/>
                <w:sz w:val="16"/>
                <w:szCs w:val="16"/>
                <w:lang w:eastAsia="it-IT"/>
              </w:rPr>
              <w:t> Totale</w:t>
            </w:r>
          </w:p>
        </w:tc>
      </w:tr>
      <w:tr w:rsidR="00F947BE" w:rsidRPr="00EE3DD9" w:rsidTr="00F947BE">
        <w:trPr>
          <w:trHeight w:val="376"/>
          <w:jc w:val="center"/>
        </w:trPr>
        <w:tc>
          <w:tcPr>
            <w:tcW w:w="2301" w:type="dxa"/>
            <w:tcBorders>
              <w:top w:val="nil"/>
              <w:left w:val="nil"/>
              <w:bottom w:val="single" w:sz="8" w:space="0" w:color="EEEEEE"/>
              <w:right w:val="nil"/>
            </w:tcBorders>
            <w:shd w:val="clear" w:color="auto" w:fill="auto"/>
            <w:hideMark/>
          </w:tcPr>
          <w:p w:rsidR="00EE3DD9" w:rsidRPr="00EE3DD9" w:rsidRDefault="00EE3DD9" w:rsidP="00EE3DD9">
            <w:pPr>
              <w:spacing w:after="0" w:line="240" w:lineRule="auto"/>
              <w:rPr>
                <w:rFonts w:ascii="Verdana" w:eastAsia="Times New Roman" w:hAnsi="Verdana" w:cs="Times New Roman"/>
                <w:b/>
                <w:bCs/>
                <w:color w:val="222222"/>
                <w:sz w:val="16"/>
                <w:szCs w:val="16"/>
                <w:lang w:eastAsia="it-IT"/>
              </w:rPr>
            </w:pPr>
            <w:r w:rsidRPr="00EE3DD9">
              <w:rPr>
                <w:rFonts w:ascii="Verdana" w:eastAsia="Times New Roman" w:hAnsi="Verdana" w:cs="Times New Roman"/>
                <w:b/>
                <w:bCs/>
                <w:color w:val="222222"/>
                <w:sz w:val="16"/>
                <w:szCs w:val="16"/>
                <w:lang w:eastAsia="it-IT"/>
              </w:rPr>
              <w:t>Problematiche abitative</w:t>
            </w:r>
          </w:p>
        </w:tc>
        <w:tc>
          <w:tcPr>
            <w:tcW w:w="1227"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7,6</w:t>
            </w:r>
          </w:p>
        </w:tc>
        <w:tc>
          <w:tcPr>
            <w:tcW w:w="1227"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6,2</w:t>
            </w:r>
          </w:p>
        </w:tc>
        <w:tc>
          <w:tcPr>
            <w:tcW w:w="1156"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0,0</w:t>
            </w:r>
          </w:p>
        </w:tc>
        <w:tc>
          <w:tcPr>
            <w:tcW w:w="701"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13,8</w:t>
            </w:r>
          </w:p>
        </w:tc>
      </w:tr>
      <w:tr w:rsidR="00F947BE" w:rsidRPr="00EE3DD9" w:rsidTr="00F947BE">
        <w:trPr>
          <w:trHeight w:val="376"/>
          <w:jc w:val="center"/>
        </w:trPr>
        <w:tc>
          <w:tcPr>
            <w:tcW w:w="2301" w:type="dxa"/>
            <w:tcBorders>
              <w:top w:val="nil"/>
              <w:left w:val="nil"/>
              <w:bottom w:val="single" w:sz="8" w:space="0" w:color="EEEEEE"/>
              <w:right w:val="nil"/>
            </w:tcBorders>
            <w:shd w:val="clear" w:color="auto" w:fill="auto"/>
            <w:hideMark/>
          </w:tcPr>
          <w:p w:rsidR="00EE3DD9" w:rsidRPr="00EE3DD9" w:rsidRDefault="00EE3DD9" w:rsidP="00EE3DD9">
            <w:pPr>
              <w:spacing w:after="0" w:line="240" w:lineRule="auto"/>
              <w:rPr>
                <w:rFonts w:ascii="Verdana" w:eastAsia="Times New Roman" w:hAnsi="Verdana" w:cs="Times New Roman"/>
                <w:b/>
                <w:bCs/>
                <w:color w:val="222222"/>
                <w:sz w:val="16"/>
                <w:szCs w:val="16"/>
                <w:lang w:eastAsia="it-IT"/>
              </w:rPr>
            </w:pPr>
            <w:r w:rsidRPr="00EE3DD9">
              <w:rPr>
                <w:rFonts w:ascii="Verdana" w:eastAsia="Times New Roman" w:hAnsi="Verdana" w:cs="Times New Roman"/>
                <w:b/>
                <w:bCs/>
                <w:color w:val="222222"/>
                <w:sz w:val="16"/>
                <w:szCs w:val="16"/>
                <w:lang w:eastAsia="it-IT"/>
              </w:rPr>
              <w:t>Detenzione e giustizia</w:t>
            </w:r>
          </w:p>
        </w:tc>
        <w:tc>
          <w:tcPr>
            <w:tcW w:w="1227"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8,1</w:t>
            </w:r>
          </w:p>
        </w:tc>
        <w:tc>
          <w:tcPr>
            <w:tcW w:w="1227"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0,5</w:t>
            </w:r>
          </w:p>
        </w:tc>
        <w:tc>
          <w:tcPr>
            <w:tcW w:w="1156"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0,0</w:t>
            </w:r>
          </w:p>
        </w:tc>
        <w:tc>
          <w:tcPr>
            <w:tcW w:w="701"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8,6</w:t>
            </w:r>
          </w:p>
        </w:tc>
      </w:tr>
      <w:tr w:rsidR="00F947BE" w:rsidRPr="00EE3DD9" w:rsidTr="00F947BE">
        <w:trPr>
          <w:trHeight w:val="273"/>
          <w:jc w:val="center"/>
        </w:trPr>
        <w:tc>
          <w:tcPr>
            <w:tcW w:w="2301" w:type="dxa"/>
            <w:tcBorders>
              <w:top w:val="nil"/>
              <w:left w:val="nil"/>
              <w:bottom w:val="single" w:sz="8" w:space="0" w:color="EEEEEE"/>
              <w:right w:val="nil"/>
            </w:tcBorders>
            <w:shd w:val="clear" w:color="auto" w:fill="auto"/>
            <w:hideMark/>
          </w:tcPr>
          <w:p w:rsidR="00EE3DD9" w:rsidRPr="00EE3DD9" w:rsidRDefault="00EE3DD9" w:rsidP="00EE3DD9">
            <w:pPr>
              <w:spacing w:after="0" w:line="240" w:lineRule="auto"/>
              <w:rPr>
                <w:rFonts w:ascii="Verdana" w:eastAsia="Times New Roman" w:hAnsi="Verdana" w:cs="Times New Roman"/>
                <w:b/>
                <w:bCs/>
                <w:color w:val="222222"/>
                <w:sz w:val="16"/>
                <w:szCs w:val="16"/>
                <w:lang w:eastAsia="it-IT"/>
              </w:rPr>
            </w:pPr>
            <w:r w:rsidRPr="00EE3DD9">
              <w:rPr>
                <w:rFonts w:ascii="Verdana" w:eastAsia="Times New Roman" w:hAnsi="Verdana" w:cs="Times New Roman"/>
                <w:b/>
                <w:bCs/>
                <w:color w:val="222222"/>
                <w:sz w:val="16"/>
                <w:szCs w:val="16"/>
                <w:lang w:eastAsia="it-IT"/>
              </w:rPr>
              <w:t>Dipendenze</w:t>
            </w:r>
          </w:p>
        </w:tc>
        <w:tc>
          <w:tcPr>
            <w:tcW w:w="1227"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6,2</w:t>
            </w:r>
          </w:p>
        </w:tc>
        <w:tc>
          <w:tcPr>
            <w:tcW w:w="1227"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0,0</w:t>
            </w:r>
          </w:p>
        </w:tc>
        <w:tc>
          <w:tcPr>
            <w:tcW w:w="1156"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0,0</w:t>
            </w:r>
          </w:p>
        </w:tc>
        <w:tc>
          <w:tcPr>
            <w:tcW w:w="701"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6,2</w:t>
            </w:r>
          </w:p>
        </w:tc>
      </w:tr>
      <w:tr w:rsidR="00F947BE" w:rsidRPr="00EE3DD9" w:rsidTr="00F947BE">
        <w:trPr>
          <w:trHeight w:val="376"/>
          <w:jc w:val="center"/>
        </w:trPr>
        <w:tc>
          <w:tcPr>
            <w:tcW w:w="2301" w:type="dxa"/>
            <w:tcBorders>
              <w:top w:val="nil"/>
              <w:left w:val="nil"/>
              <w:bottom w:val="single" w:sz="8" w:space="0" w:color="EEEEEE"/>
              <w:right w:val="nil"/>
            </w:tcBorders>
            <w:shd w:val="clear" w:color="auto" w:fill="auto"/>
            <w:hideMark/>
          </w:tcPr>
          <w:p w:rsidR="00EE3DD9" w:rsidRPr="00EE3DD9" w:rsidRDefault="00EE3DD9" w:rsidP="00EE3DD9">
            <w:pPr>
              <w:spacing w:after="0" w:line="240" w:lineRule="auto"/>
              <w:rPr>
                <w:rFonts w:ascii="Verdana" w:eastAsia="Times New Roman" w:hAnsi="Verdana" w:cs="Times New Roman"/>
                <w:b/>
                <w:bCs/>
                <w:color w:val="222222"/>
                <w:sz w:val="16"/>
                <w:szCs w:val="16"/>
                <w:lang w:eastAsia="it-IT"/>
              </w:rPr>
            </w:pPr>
            <w:r w:rsidRPr="00EE3DD9">
              <w:rPr>
                <w:rFonts w:ascii="Verdana" w:eastAsia="Times New Roman" w:hAnsi="Verdana" w:cs="Times New Roman"/>
                <w:b/>
                <w:bCs/>
                <w:color w:val="222222"/>
                <w:sz w:val="16"/>
                <w:szCs w:val="16"/>
                <w:lang w:eastAsia="it-IT"/>
              </w:rPr>
              <w:t>Problemi familiari</w:t>
            </w:r>
          </w:p>
        </w:tc>
        <w:tc>
          <w:tcPr>
            <w:tcW w:w="1227"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14,8</w:t>
            </w:r>
          </w:p>
        </w:tc>
        <w:tc>
          <w:tcPr>
            <w:tcW w:w="1227"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1,0</w:t>
            </w:r>
          </w:p>
        </w:tc>
        <w:tc>
          <w:tcPr>
            <w:tcW w:w="1156"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0,0</w:t>
            </w:r>
          </w:p>
        </w:tc>
        <w:tc>
          <w:tcPr>
            <w:tcW w:w="701"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15,7</w:t>
            </w:r>
          </w:p>
        </w:tc>
      </w:tr>
      <w:tr w:rsidR="00F947BE" w:rsidRPr="00EE3DD9" w:rsidTr="00F947BE">
        <w:trPr>
          <w:trHeight w:val="376"/>
          <w:jc w:val="center"/>
        </w:trPr>
        <w:tc>
          <w:tcPr>
            <w:tcW w:w="2301" w:type="dxa"/>
            <w:tcBorders>
              <w:top w:val="nil"/>
              <w:left w:val="nil"/>
              <w:bottom w:val="single" w:sz="8" w:space="0" w:color="EEEEEE"/>
              <w:right w:val="nil"/>
            </w:tcBorders>
            <w:shd w:val="clear" w:color="auto" w:fill="auto"/>
            <w:hideMark/>
          </w:tcPr>
          <w:p w:rsidR="00EE3DD9" w:rsidRPr="00EE3DD9" w:rsidRDefault="00EE3DD9" w:rsidP="00EE3DD9">
            <w:pPr>
              <w:spacing w:after="0" w:line="240" w:lineRule="auto"/>
              <w:rPr>
                <w:rFonts w:ascii="Verdana" w:eastAsia="Times New Roman" w:hAnsi="Verdana" w:cs="Times New Roman"/>
                <w:b/>
                <w:bCs/>
                <w:color w:val="222222"/>
                <w:sz w:val="16"/>
                <w:szCs w:val="16"/>
                <w:lang w:eastAsia="it-IT"/>
              </w:rPr>
            </w:pPr>
            <w:r w:rsidRPr="00EE3DD9">
              <w:rPr>
                <w:rFonts w:ascii="Verdana" w:eastAsia="Times New Roman" w:hAnsi="Verdana" w:cs="Times New Roman"/>
                <w:b/>
                <w:bCs/>
                <w:color w:val="222222"/>
                <w:sz w:val="16"/>
                <w:szCs w:val="16"/>
                <w:lang w:eastAsia="it-IT"/>
              </w:rPr>
              <w:t>Handicap/disabilità</w:t>
            </w:r>
          </w:p>
        </w:tc>
        <w:tc>
          <w:tcPr>
            <w:tcW w:w="1227"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7,6</w:t>
            </w:r>
          </w:p>
        </w:tc>
        <w:tc>
          <w:tcPr>
            <w:tcW w:w="1227"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0,0</w:t>
            </w:r>
          </w:p>
        </w:tc>
        <w:tc>
          <w:tcPr>
            <w:tcW w:w="1156"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0,0</w:t>
            </w:r>
          </w:p>
        </w:tc>
        <w:tc>
          <w:tcPr>
            <w:tcW w:w="701"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7,6</w:t>
            </w:r>
          </w:p>
        </w:tc>
      </w:tr>
      <w:tr w:rsidR="00F947BE" w:rsidRPr="00EE3DD9" w:rsidTr="00F947BE">
        <w:trPr>
          <w:trHeight w:val="558"/>
          <w:jc w:val="center"/>
        </w:trPr>
        <w:tc>
          <w:tcPr>
            <w:tcW w:w="2301" w:type="dxa"/>
            <w:tcBorders>
              <w:top w:val="nil"/>
              <w:left w:val="nil"/>
              <w:bottom w:val="single" w:sz="8" w:space="0" w:color="EEEEEE"/>
              <w:right w:val="nil"/>
            </w:tcBorders>
            <w:shd w:val="clear" w:color="auto" w:fill="auto"/>
            <w:hideMark/>
          </w:tcPr>
          <w:p w:rsidR="00EE3DD9" w:rsidRPr="00EE3DD9" w:rsidRDefault="00EE3DD9" w:rsidP="00EE3DD9">
            <w:pPr>
              <w:spacing w:after="0" w:line="240" w:lineRule="auto"/>
              <w:rPr>
                <w:rFonts w:ascii="Verdana" w:eastAsia="Times New Roman" w:hAnsi="Verdana" w:cs="Times New Roman"/>
                <w:b/>
                <w:bCs/>
                <w:color w:val="222222"/>
                <w:sz w:val="16"/>
                <w:szCs w:val="16"/>
                <w:lang w:eastAsia="it-IT"/>
              </w:rPr>
            </w:pPr>
            <w:r w:rsidRPr="00EE3DD9">
              <w:rPr>
                <w:rFonts w:ascii="Verdana" w:eastAsia="Times New Roman" w:hAnsi="Verdana" w:cs="Times New Roman"/>
                <w:b/>
                <w:bCs/>
                <w:color w:val="222222"/>
                <w:sz w:val="16"/>
                <w:szCs w:val="16"/>
                <w:lang w:eastAsia="it-IT"/>
              </w:rPr>
              <w:t>Bisogni in migrazione/immigrazione</w:t>
            </w:r>
          </w:p>
        </w:tc>
        <w:tc>
          <w:tcPr>
            <w:tcW w:w="1227"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0,0</w:t>
            </w:r>
          </w:p>
        </w:tc>
        <w:tc>
          <w:tcPr>
            <w:tcW w:w="1227"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2,4</w:t>
            </w:r>
          </w:p>
        </w:tc>
        <w:tc>
          <w:tcPr>
            <w:tcW w:w="1156"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0,0</w:t>
            </w:r>
          </w:p>
        </w:tc>
        <w:tc>
          <w:tcPr>
            <w:tcW w:w="701"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2,4</w:t>
            </w:r>
          </w:p>
        </w:tc>
      </w:tr>
      <w:tr w:rsidR="00F947BE" w:rsidRPr="00EE3DD9" w:rsidTr="00F947BE">
        <w:trPr>
          <w:trHeight w:val="376"/>
          <w:jc w:val="center"/>
        </w:trPr>
        <w:tc>
          <w:tcPr>
            <w:tcW w:w="2301" w:type="dxa"/>
            <w:tcBorders>
              <w:top w:val="nil"/>
              <w:left w:val="nil"/>
              <w:bottom w:val="single" w:sz="8" w:space="0" w:color="EEEEEE"/>
              <w:right w:val="nil"/>
            </w:tcBorders>
            <w:shd w:val="clear" w:color="auto" w:fill="auto"/>
            <w:hideMark/>
          </w:tcPr>
          <w:p w:rsidR="00EE3DD9" w:rsidRPr="00EE3DD9" w:rsidRDefault="00EE3DD9" w:rsidP="00EE3DD9">
            <w:pPr>
              <w:spacing w:after="0" w:line="240" w:lineRule="auto"/>
              <w:rPr>
                <w:rFonts w:ascii="Verdana" w:eastAsia="Times New Roman" w:hAnsi="Verdana" w:cs="Times New Roman"/>
                <w:b/>
                <w:bCs/>
                <w:color w:val="222222"/>
                <w:sz w:val="16"/>
                <w:szCs w:val="16"/>
                <w:lang w:eastAsia="it-IT"/>
              </w:rPr>
            </w:pPr>
            <w:r w:rsidRPr="00EE3DD9">
              <w:rPr>
                <w:rFonts w:ascii="Verdana" w:eastAsia="Times New Roman" w:hAnsi="Verdana" w:cs="Times New Roman"/>
                <w:b/>
                <w:bCs/>
                <w:color w:val="222222"/>
                <w:sz w:val="16"/>
                <w:szCs w:val="16"/>
                <w:lang w:eastAsia="it-IT"/>
              </w:rPr>
              <w:t>Problemi di istruzione</w:t>
            </w:r>
          </w:p>
        </w:tc>
        <w:tc>
          <w:tcPr>
            <w:tcW w:w="1227"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1,4</w:t>
            </w:r>
          </w:p>
        </w:tc>
        <w:tc>
          <w:tcPr>
            <w:tcW w:w="1227"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1,0</w:t>
            </w:r>
          </w:p>
        </w:tc>
        <w:tc>
          <w:tcPr>
            <w:tcW w:w="1156"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0,0</w:t>
            </w:r>
          </w:p>
        </w:tc>
        <w:tc>
          <w:tcPr>
            <w:tcW w:w="701"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2,4</w:t>
            </w:r>
          </w:p>
        </w:tc>
      </w:tr>
      <w:tr w:rsidR="00F947BE" w:rsidRPr="00EE3DD9" w:rsidTr="00F947BE">
        <w:trPr>
          <w:trHeight w:val="558"/>
          <w:jc w:val="center"/>
        </w:trPr>
        <w:tc>
          <w:tcPr>
            <w:tcW w:w="2301" w:type="dxa"/>
            <w:tcBorders>
              <w:top w:val="nil"/>
              <w:left w:val="nil"/>
              <w:bottom w:val="single" w:sz="8" w:space="0" w:color="EEEEEE"/>
              <w:right w:val="nil"/>
            </w:tcBorders>
            <w:shd w:val="clear" w:color="auto" w:fill="auto"/>
            <w:hideMark/>
          </w:tcPr>
          <w:p w:rsidR="00EE3DD9" w:rsidRPr="00EE3DD9" w:rsidRDefault="00EE3DD9" w:rsidP="00EE3DD9">
            <w:pPr>
              <w:spacing w:after="0" w:line="240" w:lineRule="auto"/>
              <w:rPr>
                <w:rFonts w:ascii="Verdana" w:eastAsia="Times New Roman" w:hAnsi="Verdana" w:cs="Times New Roman"/>
                <w:b/>
                <w:bCs/>
                <w:color w:val="222222"/>
                <w:sz w:val="16"/>
                <w:szCs w:val="16"/>
                <w:lang w:eastAsia="it-IT"/>
              </w:rPr>
            </w:pPr>
            <w:r w:rsidRPr="00EE3DD9">
              <w:rPr>
                <w:rFonts w:ascii="Verdana" w:eastAsia="Times New Roman" w:hAnsi="Verdana" w:cs="Times New Roman"/>
                <w:b/>
                <w:bCs/>
                <w:color w:val="222222"/>
                <w:sz w:val="16"/>
                <w:szCs w:val="16"/>
                <w:lang w:eastAsia="it-IT"/>
              </w:rPr>
              <w:t>Problemi di occupazione/lavoro</w:t>
            </w:r>
          </w:p>
        </w:tc>
        <w:tc>
          <w:tcPr>
            <w:tcW w:w="1227"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52,4</w:t>
            </w:r>
          </w:p>
        </w:tc>
        <w:tc>
          <w:tcPr>
            <w:tcW w:w="1227"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18,6</w:t>
            </w:r>
          </w:p>
        </w:tc>
        <w:tc>
          <w:tcPr>
            <w:tcW w:w="1156"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0,0</w:t>
            </w:r>
          </w:p>
        </w:tc>
        <w:tc>
          <w:tcPr>
            <w:tcW w:w="701"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71,0</w:t>
            </w:r>
          </w:p>
        </w:tc>
      </w:tr>
      <w:tr w:rsidR="00F947BE" w:rsidRPr="00EE3DD9" w:rsidTr="00F947BE">
        <w:trPr>
          <w:trHeight w:val="376"/>
          <w:jc w:val="center"/>
        </w:trPr>
        <w:tc>
          <w:tcPr>
            <w:tcW w:w="2301" w:type="dxa"/>
            <w:tcBorders>
              <w:top w:val="nil"/>
              <w:left w:val="nil"/>
              <w:bottom w:val="single" w:sz="8" w:space="0" w:color="EEEEEE"/>
              <w:right w:val="nil"/>
            </w:tcBorders>
            <w:shd w:val="clear" w:color="auto" w:fill="auto"/>
            <w:hideMark/>
          </w:tcPr>
          <w:p w:rsidR="00EE3DD9" w:rsidRPr="00EE3DD9" w:rsidRDefault="00EE3DD9" w:rsidP="00EE3DD9">
            <w:pPr>
              <w:spacing w:after="0" w:line="240" w:lineRule="auto"/>
              <w:rPr>
                <w:rFonts w:ascii="Verdana" w:eastAsia="Times New Roman" w:hAnsi="Verdana" w:cs="Times New Roman"/>
                <w:b/>
                <w:bCs/>
                <w:color w:val="222222"/>
                <w:sz w:val="16"/>
                <w:szCs w:val="16"/>
                <w:lang w:eastAsia="it-IT"/>
              </w:rPr>
            </w:pPr>
            <w:r w:rsidRPr="00EE3DD9">
              <w:rPr>
                <w:rFonts w:ascii="Verdana" w:eastAsia="Times New Roman" w:hAnsi="Verdana" w:cs="Times New Roman"/>
                <w:b/>
                <w:bCs/>
                <w:color w:val="222222"/>
                <w:sz w:val="16"/>
                <w:szCs w:val="16"/>
                <w:lang w:eastAsia="it-IT"/>
              </w:rPr>
              <w:t>Povertà/problemi economici</w:t>
            </w:r>
          </w:p>
        </w:tc>
        <w:tc>
          <w:tcPr>
            <w:tcW w:w="1227"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56,7</w:t>
            </w:r>
          </w:p>
        </w:tc>
        <w:tc>
          <w:tcPr>
            <w:tcW w:w="1227"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19,0</w:t>
            </w:r>
          </w:p>
        </w:tc>
        <w:tc>
          <w:tcPr>
            <w:tcW w:w="1156"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0,5</w:t>
            </w:r>
          </w:p>
        </w:tc>
        <w:tc>
          <w:tcPr>
            <w:tcW w:w="701"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76,2</w:t>
            </w:r>
          </w:p>
        </w:tc>
      </w:tr>
      <w:tr w:rsidR="00F947BE" w:rsidRPr="00EE3DD9" w:rsidTr="00F947BE">
        <w:trPr>
          <w:trHeight w:val="273"/>
          <w:jc w:val="center"/>
        </w:trPr>
        <w:tc>
          <w:tcPr>
            <w:tcW w:w="2301" w:type="dxa"/>
            <w:tcBorders>
              <w:top w:val="nil"/>
              <w:left w:val="nil"/>
              <w:bottom w:val="single" w:sz="8" w:space="0" w:color="EEEEEE"/>
              <w:right w:val="nil"/>
            </w:tcBorders>
            <w:shd w:val="clear" w:color="auto" w:fill="auto"/>
            <w:hideMark/>
          </w:tcPr>
          <w:p w:rsidR="00EE3DD9" w:rsidRPr="00EE3DD9" w:rsidRDefault="00EE3DD9" w:rsidP="00EE3DD9">
            <w:pPr>
              <w:spacing w:after="0" w:line="240" w:lineRule="auto"/>
              <w:rPr>
                <w:rFonts w:ascii="Verdana" w:eastAsia="Times New Roman" w:hAnsi="Verdana" w:cs="Times New Roman"/>
                <w:b/>
                <w:bCs/>
                <w:color w:val="222222"/>
                <w:sz w:val="16"/>
                <w:szCs w:val="16"/>
                <w:lang w:eastAsia="it-IT"/>
              </w:rPr>
            </w:pPr>
            <w:r w:rsidRPr="00EE3DD9">
              <w:rPr>
                <w:rFonts w:ascii="Verdana" w:eastAsia="Times New Roman" w:hAnsi="Verdana" w:cs="Times New Roman"/>
                <w:b/>
                <w:bCs/>
                <w:color w:val="222222"/>
                <w:sz w:val="16"/>
                <w:szCs w:val="16"/>
                <w:lang w:eastAsia="it-IT"/>
              </w:rPr>
              <w:t>Altri problemi</w:t>
            </w:r>
          </w:p>
        </w:tc>
        <w:tc>
          <w:tcPr>
            <w:tcW w:w="1227"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1,0</w:t>
            </w:r>
          </w:p>
        </w:tc>
        <w:tc>
          <w:tcPr>
            <w:tcW w:w="1227"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0,0</w:t>
            </w:r>
          </w:p>
        </w:tc>
        <w:tc>
          <w:tcPr>
            <w:tcW w:w="1156"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0,0</w:t>
            </w:r>
          </w:p>
        </w:tc>
        <w:tc>
          <w:tcPr>
            <w:tcW w:w="701"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1,0</w:t>
            </w:r>
          </w:p>
        </w:tc>
      </w:tr>
      <w:tr w:rsidR="00F947BE" w:rsidRPr="00EE3DD9" w:rsidTr="00F947BE">
        <w:trPr>
          <w:trHeight w:val="376"/>
          <w:jc w:val="center"/>
        </w:trPr>
        <w:tc>
          <w:tcPr>
            <w:tcW w:w="2301" w:type="dxa"/>
            <w:tcBorders>
              <w:top w:val="nil"/>
              <w:left w:val="nil"/>
              <w:bottom w:val="single" w:sz="8" w:space="0" w:color="EEEEEE"/>
              <w:right w:val="nil"/>
            </w:tcBorders>
            <w:shd w:val="clear" w:color="auto" w:fill="auto"/>
            <w:hideMark/>
          </w:tcPr>
          <w:p w:rsidR="00EE3DD9" w:rsidRPr="00EE3DD9" w:rsidRDefault="00EE3DD9" w:rsidP="00EE3DD9">
            <w:pPr>
              <w:spacing w:after="0" w:line="240" w:lineRule="auto"/>
              <w:rPr>
                <w:rFonts w:ascii="Verdana" w:eastAsia="Times New Roman" w:hAnsi="Verdana" w:cs="Times New Roman"/>
                <w:b/>
                <w:bCs/>
                <w:color w:val="222222"/>
                <w:sz w:val="16"/>
                <w:szCs w:val="16"/>
                <w:lang w:eastAsia="it-IT"/>
              </w:rPr>
            </w:pPr>
            <w:r w:rsidRPr="00EE3DD9">
              <w:rPr>
                <w:rFonts w:ascii="Verdana" w:eastAsia="Times New Roman" w:hAnsi="Verdana" w:cs="Times New Roman"/>
                <w:b/>
                <w:bCs/>
                <w:color w:val="222222"/>
                <w:sz w:val="16"/>
                <w:szCs w:val="16"/>
                <w:lang w:eastAsia="it-IT"/>
              </w:rPr>
              <w:t>Problemi di salute</w:t>
            </w:r>
          </w:p>
        </w:tc>
        <w:tc>
          <w:tcPr>
            <w:tcW w:w="1227"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18,1</w:t>
            </w:r>
          </w:p>
        </w:tc>
        <w:tc>
          <w:tcPr>
            <w:tcW w:w="1227"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5,7</w:t>
            </w:r>
          </w:p>
        </w:tc>
        <w:tc>
          <w:tcPr>
            <w:tcW w:w="1156"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0,5</w:t>
            </w:r>
          </w:p>
        </w:tc>
        <w:tc>
          <w:tcPr>
            <w:tcW w:w="701" w:type="dxa"/>
            <w:tcBorders>
              <w:top w:val="nil"/>
              <w:left w:val="nil"/>
              <w:bottom w:val="single" w:sz="8" w:space="0" w:color="EEEEEE"/>
              <w:right w:val="nil"/>
            </w:tcBorders>
            <w:shd w:val="clear" w:color="auto" w:fill="auto"/>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24,3</w:t>
            </w:r>
          </w:p>
        </w:tc>
      </w:tr>
      <w:tr w:rsidR="00EE3DD9" w:rsidRPr="00EE3DD9" w:rsidTr="00F947BE">
        <w:trPr>
          <w:trHeight w:val="273"/>
          <w:jc w:val="center"/>
        </w:trPr>
        <w:tc>
          <w:tcPr>
            <w:tcW w:w="2301" w:type="dxa"/>
            <w:tcBorders>
              <w:top w:val="nil"/>
              <w:left w:val="nil"/>
              <w:bottom w:val="single" w:sz="8" w:space="0" w:color="EEEEEE"/>
              <w:right w:val="nil"/>
            </w:tcBorders>
            <w:shd w:val="clear" w:color="000000" w:fill="DDDDDD"/>
            <w:hideMark/>
          </w:tcPr>
          <w:p w:rsidR="00EE3DD9" w:rsidRPr="00EE3DD9" w:rsidRDefault="00EE3DD9" w:rsidP="00EE3DD9">
            <w:pPr>
              <w:spacing w:after="0" w:line="240" w:lineRule="auto"/>
              <w:rPr>
                <w:rFonts w:ascii="Verdana" w:eastAsia="Times New Roman" w:hAnsi="Verdana" w:cs="Times New Roman"/>
                <w:b/>
                <w:bCs/>
                <w:color w:val="222222"/>
                <w:sz w:val="16"/>
                <w:szCs w:val="16"/>
                <w:lang w:eastAsia="it-IT"/>
              </w:rPr>
            </w:pPr>
            <w:r w:rsidRPr="00EE3DD9">
              <w:rPr>
                <w:rFonts w:ascii="Verdana" w:eastAsia="Times New Roman" w:hAnsi="Verdana" w:cs="Times New Roman"/>
                <w:b/>
                <w:bCs/>
                <w:color w:val="222222"/>
                <w:sz w:val="16"/>
                <w:szCs w:val="16"/>
                <w:lang w:eastAsia="it-IT"/>
              </w:rPr>
              <w:t> </w:t>
            </w:r>
          </w:p>
        </w:tc>
        <w:tc>
          <w:tcPr>
            <w:tcW w:w="1227" w:type="dxa"/>
            <w:tcBorders>
              <w:top w:val="nil"/>
              <w:left w:val="nil"/>
              <w:bottom w:val="single" w:sz="8" w:space="0" w:color="EEEEEE"/>
              <w:right w:val="nil"/>
            </w:tcBorders>
            <w:shd w:val="clear" w:color="000000" w:fill="DDDDDD"/>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 </w:t>
            </w:r>
          </w:p>
        </w:tc>
        <w:tc>
          <w:tcPr>
            <w:tcW w:w="1227" w:type="dxa"/>
            <w:tcBorders>
              <w:top w:val="nil"/>
              <w:left w:val="nil"/>
              <w:bottom w:val="single" w:sz="8" w:space="0" w:color="EEEEEE"/>
              <w:right w:val="nil"/>
            </w:tcBorders>
            <w:shd w:val="clear" w:color="000000" w:fill="DDDDDD"/>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 </w:t>
            </w:r>
          </w:p>
        </w:tc>
        <w:tc>
          <w:tcPr>
            <w:tcW w:w="1156" w:type="dxa"/>
            <w:tcBorders>
              <w:top w:val="nil"/>
              <w:left w:val="nil"/>
              <w:bottom w:val="single" w:sz="8" w:space="0" w:color="EEEEEE"/>
              <w:right w:val="nil"/>
            </w:tcBorders>
            <w:shd w:val="clear" w:color="000000" w:fill="DDDDDD"/>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 </w:t>
            </w:r>
          </w:p>
        </w:tc>
        <w:tc>
          <w:tcPr>
            <w:tcW w:w="701" w:type="dxa"/>
            <w:tcBorders>
              <w:top w:val="nil"/>
              <w:left w:val="nil"/>
              <w:bottom w:val="single" w:sz="8" w:space="0" w:color="EEEEEE"/>
              <w:right w:val="nil"/>
            </w:tcBorders>
            <w:shd w:val="clear" w:color="000000" w:fill="DDDDDD"/>
            <w:vAlign w:val="center"/>
            <w:hideMark/>
          </w:tcPr>
          <w:p w:rsidR="00EE3DD9" w:rsidRPr="00EE3DD9" w:rsidRDefault="00EE3DD9" w:rsidP="00EE3DD9">
            <w:pPr>
              <w:spacing w:after="0" w:line="240" w:lineRule="auto"/>
              <w:jc w:val="right"/>
              <w:rPr>
                <w:rFonts w:ascii="Verdana" w:eastAsia="Times New Roman" w:hAnsi="Verdana" w:cs="Times New Roman"/>
                <w:color w:val="222222"/>
                <w:sz w:val="16"/>
                <w:szCs w:val="16"/>
                <w:lang w:eastAsia="it-IT"/>
              </w:rPr>
            </w:pPr>
            <w:r w:rsidRPr="00EE3DD9">
              <w:rPr>
                <w:rFonts w:ascii="Verdana" w:eastAsia="Times New Roman" w:hAnsi="Verdana" w:cs="Times New Roman"/>
                <w:color w:val="222222"/>
                <w:sz w:val="16"/>
                <w:szCs w:val="16"/>
                <w:lang w:eastAsia="it-IT"/>
              </w:rPr>
              <w:t> </w:t>
            </w:r>
          </w:p>
        </w:tc>
      </w:tr>
    </w:tbl>
    <w:p w:rsidR="00411411" w:rsidRDefault="00411411" w:rsidP="00C84104">
      <w:pPr>
        <w:jc w:val="both"/>
      </w:pPr>
    </w:p>
    <w:p w:rsidR="007F489A" w:rsidRDefault="007F489A" w:rsidP="007F489A">
      <w:pPr>
        <w:jc w:val="center"/>
      </w:pPr>
      <w:r>
        <w:rPr>
          <w:noProof/>
          <w:lang w:eastAsia="it-IT"/>
        </w:rPr>
        <w:drawing>
          <wp:inline distT="0" distB="0" distL="0" distR="0" wp14:anchorId="32395CD8" wp14:editId="193645A1">
            <wp:extent cx="4309607" cy="4055165"/>
            <wp:effectExtent l="0" t="0" r="15240" b="21590"/>
            <wp:docPr id="5" name="Gra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925E8" w:rsidRPr="00073335" w:rsidRDefault="004925E8" w:rsidP="00073335">
      <w:pPr>
        <w:jc w:val="center"/>
      </w:pPr>
      <w:bookmarkStart w:id="8" w:name="_jv5m7k9qbi4z" w:colFirst="0" w:colLast="0"/>
      <w:bookmarkEnd w:id="8"/>
    </w:p>
    <w:p w:rsidR="00FA4AB5" w:rsidRDefault="00FA4AB5" w:rsidP="00C84104">
      <w:pPr>
        <w:jc w:val="both"/>
        <w:rPr>
          <w:b/>
        </w:rPr>
      </w:pPr>
    </w:p>
    <w:p w:rsidR="00C84104" w:rsidRPr="001F40AE" w:rsidRDefault="00C84104" w:rsidP="00C84104">
      <w:pPr>
        <w:jc w:val="both"/>
        <w:rPr>
          <w:b/>
        </w:rPr>
      </w:pPr>
      <w:r w:rsidRPr="001F40AE">
        <w:rPr>
          <w:b/>
        </w:rPr>
        <w:lastRenderedPageBreak/>
        <w:t>Gli Interventi</w:t>
      </w:r>
    </w:p>
    <w:p w:rsidR="00321419" w:rsidRDefault="001F40AE" w:rsidP="00C84104">
      <w:pPr>
        <w:jc w:val="both"/>
      </w:pPr>
      <w:r>
        <w:t xml:space="preserve">Il numero di interventi effettuati a gennaio </w:t>
      </w:r>
      <w:r w:rsidR="0017304E">
        <w:t xml:space="preserve">resta </w:t>
      </w:r>
      <w:r w:rsidR="00321419">
        <w:t xml:space="preserve">praticamente </w:t>
      </w:r>
      <w:r w:rsidR="0017304E">
        <w:t>lo stesso di dicembre: 182</w:t>
      </w:r>
      <w:r w:rsidR="004666E0">
        <w:t xml:space="preserve"> attuali a fronte dei</w:t>
      </w:r>
      <w:r w:rsidR="0017304E">
        <w:t xml:space="preserve"> 184 del mese precedente. </w:t>
      </w:r>
    </w:p>
    <w:p w:rsidR="00321419" w:rsidRDefault="0017304E" w:rsidP="00C84104">
      <w:pPr>
        <w:jc w:val="both"/>
      </w:pPr>
      <w:r>
        <w:t xml:space="preserve">Ad aumentare sono stati gli interventi per sussidi economici, passati da 6 </w:t>
      </w:r>
      <w:r w:rsidR="004666E0">
        <w:t>a</w:t>
      </w:r>
      <w:r>
        <w:t xml:space="preserve"> 21, </w:t>
      </w:r>
      <w:r w:rsidR="004666E0">
        <w:t>mentre</w:t>
      </w:r>
      <w:r>
        <w:t xml:space="preserve"> si riducono di misura</w:t>
      </w:r>
      <w:r w:rsidR="004666E0">
        <w:t>,</w:t>
      </w:r>
      <w:r>
        <w:t xml:space="preserve"> </w:t>
      </w:r>
      <w:r w:rsidR="004666E0">
        <w:t>quelli relativi all’erogaz</w:t>
      </w:r>
      <w:r w:rsidR="00340217">
        <w:t>ione di beni e servizi materiali rivolti agli italiani; tra gli assistiti stranieri, infatti, non si registra alcuna variazione in tal senso.</w:t>
      </w:r>
      <w:r w:rsidR="004070D3">
        <w:t xml:space="preserve"> </w:t>
      </w:r>
    </w:p>
    <w:p w:rsidR="00A045CA" w:rsidRPr="003E59EB" w:rsidRDefault="004070D3" w:rsidP="00C84104">
      <w:pPr>
        <w:jc w:val="both"/>
      </w:pPr>
      <w:r>
        <w:t xml:space="preserve">Tutti gli altri interventi permangono su valori </w:t>
      </w:r>
      <w:r w:rsidR="001016FE">
        <w:t>assimilabili</w:t>
      </w:r>
      <w:r>
        <w:t xml:space="preserve"> </w:t>
      </w:r>
      <w:r w:rsidR="003E59EB">
        <w:t>a quelli del mese precedente.</w:t>
      </w:r>
    </w:p>
    <w:tbl>
      <w:tblPr>
        <w:tblW w:w="7834" w:type="dxa"/>
        <w:jc w:val="center"/>
        <w:tblInd w:w="55" w:type="dxa"/>
        <w:tblCellMar>
          <w:left w:w="70" w:type="dxa"/>
          <w:right w:w="70" w:type="dxa"/>
        </w:tblCellMar>
        <w:tblLook w:val="04A0" w:firstRow="1" w:lastRow="0" w:firstColumn="1" w:lastColumn="0" w:noHBand="0" w:noVBand="1"/>
      </w:tblPr>
      <w:tblGrid>
        <w:gridCol w:w="2138"/>
        <w:gridCol w:w="1454"/>
        <w:gridCol w:w="1322"/>
        <w:gridCol w:w="1246"/>
        <w:gridCol w:w="841"/>
        <w:gridCol w:w="958"/>
      </w:tblGrid>
      <w:tr w:rsidR="006543CD" w:rsidRPr="006543CD" w:rsidTr="006543CD">
        <w:trPr>
          <w:trHeight w:val="345"/>
          <w:jc w:val="center"/>
        </w:trPr>
        <w:tc>
          <w:tcPr>
            <w:tcW w:w="2138" w:type="dxa"/>
            <w:tcBorders>
              <w:top w:val="single" w:sz="4" w:space="0" w:color="auto"/>
              <w:left w:val="single" w:sz="4" w:space="0" w:color="auto"/>
              <w:bottom w:val="single" w:sz="8" w:space="0" w:color="EEEEEE"/>
              <w:right w:val="nil"/>
            </w:tcBorders>
            <w:shd w:val="clear" w:color="000000" w:fill="DDDDDD"/>
            <w:vAlign w:val="center"/>
            <w:hideMark/>
          </w:tcPr>
          <w:p w:rsidR="006543CD" w:rsidRPr="006543CD" w:rsidRDefault="006543CD" w:rsidP="006543CD">
            <w:pPr>
              <w:spacing w:after="0" w:line="240" w:lineRule="auto"/>
              <w:rPr>
                <w:rFonts w:ascii="Verdana" w:eastAsia="Times New Roman" w:hAnsi="Verdana" w:cs="Times New Roman"/>
                <w:b/>
                <w:bCs/>
                <w:color w:val="222222"/>
                <w:sz w:val="16"/>
                <w:szCs w:val="16"/>
                <w:lang w:eastAsia="it-IT"/>
              </w:rPr>
            </w:pPr>
            <w:r w:rsidRPr="006543CD">
              <w:rPr>
                <w:rFonts w:ascii="Verdana" w:eastAsia="Times New Roman" w:hAnsi="Verdana" w:cs="Times New Roman"/>
                <w:b/>
                <w:bCs/>
                <w:color w:val="222222"/>
                <w:sz w:val="16"/>
                <w:szCs w:val="16"/>
                <w:lang w:eastAsia="it-IT"/>
              </w:rPr>
              <w:t xml:space="preserve"> Interventi - </w:t>
            </w:r>
            <w:proofErr w:type="spellStart"/>
            <w:r w:rsidRPr="006543CD">
              <w:rPr>
                <w:rFonts w:ascii="Verdana" w:eastAsia="Times New Roman" w:hAnsi="Verdana" w:cs="Times New Roman"/>
                <w:b/>
                <w:bCs/>
                <w:color w:val="222222"/>
                <w:sz w:val="16"/>
                <w:szCs w:val="16"/>
                <w:lang w:eastAsia="it-IT"/>
              </w:rPr>
              <w:t>macrovoci</w:t>
            </w:r>
            <w:proofErr w:type="spellEnd"/>
          </w:p>
        </w:tc>
        <w:tc>
          <w:tcPr>
            <w:tcW w:w="1454" w:type="dxa"/>
            <w:tcBorders>
              <w:top w:val="single" w:sz="4" w:space="0" w:color="auto"/>
              <w:left w:val="nil"/>
              <w:bottom w:val="single" w:sz="8" w:space="0" w:color="EEEEEE"/>
              <w:right w:val="nil"/>
            </w:tcBorders>
            <w:shd w:val="clear" w:color="000000" w:fill="DDDDDD"/>
            <w:vAlign w:val="center"/>
            <w:hideMark/>
          </w:tcPr>
          <w:p w:rsidR="006543CD" w:rsidRPr="006543CD" w:rsidRDefault="006543CD" w:rsidP="006543CD">
            <w:pPr>
              <w:spacing w:after="0" w:line="240" w:lineRule="auto"/>
              <w:jc w:val="center"/>
              <w:rPr>
                <w:rFonts w:ascii="Verdana" w:eastAsia="Times New Roman" w:hAnsi="Verdana" w:cs="Times New Roman"/>
                <w:b/>
                <w:bCs/>
                <w:color w:val="222222"/>
                <w:sz w:val="16"/>
                <w:szCs w:val="16"/>
                <w:lang w:eastAsia="it-IT"/>
              </w:rPr>
            </w:pPr>
            <w:r w:rsidRPr="006543CD">
              <w:rPr>
                <w:rFonts w:ascii="Verdana" w:eastAsia="Times New Roman" w:hAnsi="Verdana" w:cs="Times New Roman"/>
                <w:b/>
                <w:bCs/>
                <w:color w:val="222222"/>
                <w:sz w:val="16"/>
                <w:szCs w:val="16"/>
                <w:lang w:eastAsia="it-IT"/>
              </w:rPr>
              <w:t> Cittadinanza Italiana</w:t>
            </w:r>
          </w:p>
        </w:tc>
        <w:tc>
          <w:tcPr>
            <w:tcW w:w="1273" w:type="dxa"/>
            <w:tcBorders>
              <w:top w:val="single" w:sz="4" w:space="0" w:color="auto"/>
              <w:left w:val="nil"/>
              <w:bottom w:val="single" w:sz="8" w:space="0" w:color="EEEEEE"/>
              <w:right w:val="nil"/>
            </w:tcBorders>
            <w:shd w:val="clear" w:color="000000" w:fill="DDDDDD"/>
            <w:vAlign w:val="center"/>
            <w:hideMark/>
          </w:tcPr>
          <w:p w:rsidR="006543CD" w:rsidRPr="006543CD" w:rsidRDefault="006543CD" w:rsidP="006543CD">
            <w:pPr>
              <w:spacing w:after="0" w:line="240" w:lineRule="auto"/>
              <w:jc w:val="center"/>
              <w:rPr>
                <w:rFonts w:ascii="Verdana" w:eastAsia="Times New Roman" w:hAnsi="Verdana" w:cs="Times New Roman"/>
                <w:b/>
                <w:bCs/>
                <w:color w:val="222222"/>
                <w:sz w:val="16"/>
                <w:szCs w:val="16"/>
                <w:lang w:eastAsia="it-IT"/>
              </w:rPr>
            </w:pPr>
            <w:r w:rsidRPr="006543CD">
              <w:rPr>
                <w:rFonts w:ascii="Verdana" w:eastAsia="Times New Roman" w:hAnsi="Verdana" w:cs="Times New Roman"/>
                <w:b/>
                <w:bCs/>
                <w:color w:val="222222"/>
                <w:sz w:val="16"/>
                <w:szCs w:val="16"/>
                <w:lang w:eastAsia="it-IT"/>
              </w:rPr>
              <w:t> Cittadinanza Non Italiana</w:t>
            </w:r>
          </w:p>
        </w:tc>
        <w:tc>
          <w:tcPr>
            <w:tcW w:w="1200" w:type="dxa"/>
            <w:tcBorders>
              <w:top w:val="single" w:sz="4" w:space="0" w:color="auto"/>
              <w:left w:val="nil"/>
              <w:bottom w:val="single" w:sz="8" w:space="0" w:color="EEEEEE"/>
              <w:right w:val="nil"/>
            </w:tcBorders>
            <w:shd w:val="clear" w:color="000000" w:fill="DDDDDD"/>
            <w:vAlign w:val="center"/>
            <w:hideMark/>
          </w:tcPr>
          <w:p w:rsidR="006543CD" w:rsidRPr="006543CD" w:rsidRDefault="006543CD" w:rsidP="006543CD">
            <w:pPr>
              <w:spacing w:after="0" w:line="240" w:lineRule="auto"/>
              <w:jc w:val="center"/>
              <w:rPr>
                <w:rFonts w:ascii="Verdana" w:eastAsia="Times New Roman" w:hAnsi="Verdana" w:cs="Times New Roman"/>
                <w:b/>
                <w:bCs/>
                <w:color w:val="222222"/>
                <w:sz w:val="16"/>
                <w:szCs w:val="16"/>
                <w:lang w:eastAsia="it-IT"/>
              </w:rPr>
            </w:pPr>
            <w:r w:rsidRPr="006543CD">
              <w:rPr>
                <w:rFonts w:ascii="Verdana" w:eastAsia="Times New Roman" w:hAnsi="Verdana" w:cs="Times New Roman"/>
                <w:b/>
                <w:bCs/>
                <w:color w:val="222222"/>
                <w:sz w:val="16"/>
                <w:szCs w:val="16"/>
                <w:lang w:eastAsia="it-IT"/>
              </w:rPr>
              <w:t> Doppia cittadinanza</w:t>
            </w:r>
          </w:p>
        </w:tc>
        <w:tc>
          <w:tcPr>
            <w:tcW w:w="841" w:type="dxa"/>
            <w:tcBorders>
              <w:top w:val="single" w:sz="4" w:space="0" w:color="auto"/>
              <w:left w:val="nil"/>
              <w:bottom w:val="single" w:sz="8" w:space="0" w:color="EEEEEE"/>
              <w:right w:val="single" w:sz="4" w:space="0" w:color="auto"/>
            </w:tcBorders>
            <w:shd w:val="clear" w:color="000000" w:fill="DDDDDD"/>
            <w:vAlign w:val="center"/>
            <w:hideMark/>
          </w:tcPr>
          <w:p w:rsidR="006543CD" w:rsidRPr="006543CD" w:rsidRDefault="006543CD" w:rsidP="006543CD">
            <w:pPr>
              <w:spacing w:after="0" w:line="240" w:lineRule="auto"/>
              <w:jc w:val="center"/>
              <w:rPr>
                <w:rFonts w:ascii="Verdana" w:eastAsia="Times New Roman" w:hAnsi="Verdana" w:cs="Times New Roman"/>
                <w:b/>
                <w:bCs/>
                <w:color w:val="222222"/>
                <w:sz w:val="16"/>
                <w:szCs w:val="16"/>
                <w:lang w:eastAsia="it-IT"/>
              </w:rPr>
            </w:pPr>
            <w:r w:rsidRPr="006543CD">
              <w:rPr>
                <w:rFonts w:ascii="Verdana" w:eastAsia="Times New Roman" w:hAnsi="Verdana" w:cs="Times New Roman"/>
                <w:b/>
                <w:bCs/>
                <w:color w:val="222222"/>
                <w:sz w:val="16"/>
                <w:szCs w:val="16"/>
                <w:lang w:eastAsia="it-IT"/>
              </w:rPr>
              <w:t> Totale</w:t>
            </w:r>
          </w:p>
        </w:tc>
        <w:tc>
          <w:tcPr>
            <w:tcW w:w="928" w:type="dxa"/>
            <w:tcBorders>
              <w:top w:val="single" w:sz="4" w:space="0" w:color="auto"/>
              <w:left w:val="nil"/>
              <w:bottom w:val="single" w:sz="8" w:space="0" w:color="EEEEEE"/>
              <w:right w:val="single" w:sz="4" w:space="0" w:color="auto"/>
            </w:tcBorders>
            <w:shd w:val="clear" w:color="000000" w:fill="F2F2F2"/>
            <w:vAlign w:val="center"/>
            <w:hideMark/>
          </w:tcPr>
          <w:p w:rsidR="006543CD" w:rsidRPr="006543CD" w:rsidRDefault="006543CD" w:rsidP="006543CD">
            <w:pPr>
              <w:spacing w:after="0" w:line="240" w:lineRule="auto"/>
              <w:jc w:val="center"/>
              <w:rPr>
                <w:rFonts w:ascii="Verdana" w:eastAsia="Times New Roman" w:hAnsi="Verdana" w:cs="Times New Roman"/>
                <w:b/>
                <w:bCs/>
                <w:i/>
                <w:iCs/>
                <w:color w:val="808080"/>
                <w:sz w:val="16"/>
                <w:szCs w:val="16"/>
                <w:lang w:eastAsia="it-IT"/>
              </w:rPr>
            </w:pPr>
            <w:r w:rsidRPr="006543CD">
              <w:rPr>
                <w:rFonts w:ascii="Verdana" w:eastAsia="Times New Roman" w:hAnsi="Verdana" w:cs="Times New Roman"/>
                <w:b/>
                <w:bCs/>
                <w:i/>
                <w:iCs/>
                <w:color w:val="808080"/>
                <w:sz w:val="16"/>
                <w:szCs w:val="16"/>
                <w:lang w:eastAsia="it-IT"/>
              </w:rPr>
              <w:t> Totale%</w:t>
            </w:r>
          </w:p>
        </w:tc>
      </w:tr>
      <w:tr w:rsidR="006543CD" w:rsidRPr="006543CD" w:rsidTr="006543CD">
        <w:trPr>
          <w:trHeight w:val="250"/>
          <w:jc w:val="center"/>
        </w:trPr>
        <w:tc>
          <w:tcPr>
            <w:tcW w:w="2138" w:type="dxa"/>
            <w:tcBorders>
              <w:top w:val="nil"/>
              <w:left w:val="single" w:sz="4" w:space="0" w:color="auto"/>
              <w:bottom w:val="single" w:sz="8" w:space="0" w:color="EEEEEE"/>
              <w:right w:val="nil"/>
            </w:tcBorders>
            <w:shd w:val="clear" w:color="auto" w:fill="auto"/>
            <w:noWrap/>
            <w:hideMark/>
          </w:tcPr>
          <w:p w:rsidR="006543CD" w:rsidRPr="006543CD" w:rsidRDefault="006543CD" w:rsidP="006543CD">
            <w:pPr>
              <w:spacing w:after="0" w:line="240" w:lineRule="auto"/>
              <w:rPr>
                <w:rFonts w:ascii="Verdana" w:eastAsia="Times New Roman" w:hAnsi="Verdana" w:cs="Times New Roman"/>
                <w:b/>
                <w:bCs/>
                <w:color w:val="222222"/>
                <w:sz w:val="16"/>
                <w:szCs w:val="16"/>
                <w:lang w:eastAsia="it-IT"/>
              </w:rPr>
            </w:pPr>
            <w:r w:rsidRPr="006543CD">
              <w:rPr>
                <w:rFonts w:ascii="Verdana" w:eastAsia="Times New Roman" w:hAnsi="Verdana" w:cs="Times New Roman"/>
                <w:b/>
                <w:bCs/>
                <w:color w:val="222222"/>
                <w:sz w:val="16"/>
                <w:szCs w:val="16"/>
                <w:lang w:eastAsia="it-IT"/>
              </w:rPr>
              <w:t>Alloggio</w:t>
            </w:r>
          </w:p>
        </w:tc>
        <w:tc>
          <w:tcPr>
            <w:tcW w:w="1454" w:type="dxa"/>
            <w:tcBorders>
              <w:top w:val="nil"/>
              <w:left w:val="nil"/>
              <w:bottom w:val="single" w:sz="8" w:space="0" w:color="EEEEEE"/>
              <w:right w:val="nil"/>
            </w:tcBorders>
            <w:shd w:val="clear" w:color="auto" w:fill="auto"/>
            <w:vAlign w:val="center"/>
            <w:hideMark/>
          </w:tcPr>
          <w:p w:rsidR="006543CD" w:rsidRPr="006543CD" w:rsidRDefault="006543CD" w:rsidP="006543CD">
            <w:pPr>
              <w:spacing w:after="0" w:line="240" w:lineRule="auto"/>
              <w:jc w:val="right"/>
              <w:rPr>
                <w:rFonts w:ascii="Verdana" w:eastAsia="Times New Roman" w:hAnsi="Verdana" w:cs="Times New Roman"/>
                <w:color w:val="222222"/>
                <w:sz w:val="16"/>
                <w:szCs w:val="16"/>
                <w:lang w:eastAsia="it-IT"/>
              </w:rPr>
            </w:pPr>
            <w:r w:rsidRPr="006543CD">
              <w:rPr>
                <w:rFonts w:ascii="Verdana" w:eastAsia="Times New Roman" w:hAnsi="Verdana" w:cs="Times New Roman"/>
                <w:color w:val="222222"/>
                <w:sz w:val="16"/>
                <w:szCs w:val="16"/>
                <w:lang w:eastAsia="it-IT"/>
              </w:rPr>
              <w:t>2</w:t>
            </w:r>
          </w:p>
        </w:tc>
        <w:tc>
          <w:tcPr>
            <w:tcW w:w="1273" w:type="dxa"/>
            <w:tcBorders>
              <w:top w:val="nil"/>
              <w:left w:val="nil"/>
              <w:bottom w:val="single" w:sz="8" w:space="0" w:color="EEEEEE"/>
              <w:right w:val="nil"/>
            </w:tcBorders>
            <w:shd w:val="clear" w:color="auto" w:fill="auto"/>
            <w:vAlign w:val="center"/>
            <w:hideMark/>
          </w:tcPr>
          <w:p w:rsidR="006543CD" w:rsidRPr="006543CD" w:rsidRDefault="006543CD" w:rsidP="006543CD">
            <w:pPr>
              <w:spacing w:after="0" w:line="240" w:lineRule="auto"/>
              <w:jc w:val="right"/>
              <w:rPr>
                <w:rFonts w:ascii="Verdana" w:eastAsia="Times New Roman" w:hAnsi="Verdana" w:cs="Times New Roman"/>
                <w:color w:val="222222"/>
                <w:sz w:val="16"/>
                <w:szCs w:val="16"/>
                <w:lang w:eastAsia="it-IT"/>
              </w:rPr>
            </w:pPr>
            <w:r w:rsidRPr="006543CD">
              <w:rPr>
                <w:rFonts w:ascii="Verdana" w:eastAsia="Times New Roman" w:hAnsi="Verdana" w:cs="Times New Roman"/>
                <w:color w:val="222222"/>
                <w:sz w:val="16"/>
                <w:szCs w:val="16"/>
                <w:lang w:eastAsia="it-IT"/>
              </w:rPr>
              <w:t>8</w:t>
            </w:r>
          </w:p>
        </w:tc>
        <w:tc>
          <w:tcPr>
            <w:tcW w:w="1200" w:type="dxa"/>
            <w:tcBorders>
              <w:top w:val="nil"/>
              <w:left w:val="nil"/>
              <w:bottom w:val="single" w:sz="8" w:space="0" w:color="EEEEEE"/>
              <w:right w:val="nil"/>
            </w:tcBorders>
            <w:shd w:val="clear" w:color="auto" w:fill="auto"/>
            <w:vAlign w:val="center"/>
            <w:hideMark/>
          </w:tcPr>
          <w:p w:rsidR="006543CD" w:rsidRPr="006543CD" w:rsidRDefault="006543CD" w:rsidP="006543CD">
            <w:pPr>
              <w:spacing w:after="0" w:line="240" w:lineRule="auto"/>
              <w:jc w:val="right"/>
              <w:rPr>
                <w:rFonts w:ascii="Verdana" w:eastAsia="Times New Roman" w:hAnsi="Verdana" w:cs="Times New Roman"/>
                <w:color w:val="222222"/>
                <w:sz w:val="16"/>
                <w:szCs w:val="16"/>
                <w:lang w:eastAsia="it-IT"/>
              </w:rPr>
            </w:pPr>
            <w:r w:rsidRPr="006543CD">
              <w:rPr>
                <w:rFonts w:ascii="Verdana" w:eastAsia="Times New Roman" w:hAnsi="Verdana" w:cs="Times New Roman"/>
                <w:color w:val="222222"/>
                <w:sz w:val="16"/>
                <w:szCs w:val="16"/>
                <w:lang w:eastAsia="it-IT"/>
              </w:rPr>
              <w:t>0</w:t>
            </w:r>
          </w:p>
        </w:tc>
        <w:tc>
          <w:tcPr>
            <w:tcW w:w="841" w:type="dxa"/>
            <w:tcBorders>
              <w:top w:val="nil"/>
              <w:left w:val="nil"/>
              <w:bottom w:val="single" w:sz="8" w:space="0" w:color="EEEEEE"/>
              <w:right w:val="single" w:sz="4" w:space="0" w:color="auto"/>
            </w:tcBorders>
            <w:shd w:val="clear" w:color="auto" w:fill="auto"/>
            <w:vAlign w:val="center"/>
            <w:hideMark/>
          </w:tcPr>
          <w:p w:rsidR="006543CD" w:rsidRPr="006543CD" w:rsidRDefault="006543CD" w:rsidP="006543CD">
            <w:pPr>
              <w:spacing w:after="0" w:line="240" w:lineRule="auto"/>
              <w:jc w:val="right"/>
              <w:rPr>
                <w:rFonts w:ascii="Verdana" w:eastAsia="Times New Roman" w:hAnsi="Verdana" w:cs="Times New Roman"/>
                <w:color w:val="222222"/>
                <w:sz w:val="16"/>
                <w:szCs w:val="16"/>
                <w:lang w:eastAsia="it-IT"/>
              </w:rPr>
            </w:pPr>
            <w:r w:rsidRPr="006543CD">
              <w:rPr>
                <w:rFonts w:ascii="Verdana" w:eastAsia="Times New Roman" w:hAnsi="Verdana" w:cs="Times New Roman"/>
                <w:color w:val="222222"/>
                <w:sz w:val="16"/>
                <w:szCs w:val="16"/>
                <w:lang w:eastAsia="it-IT"/>
              </w:rPr>
              <w:t>10</w:t>
            </w:r>
          </w:p>
        </w:tc>
        <w:tc>
          <w:tcPr>
            <w:tcW w:w="928" w:type="dxa"/>
            <w:tcBorders>
              <w:top w:val="nil"/>
              <w:left w:val="nil"/>
              <w:bottom w:val="nil"/>
              <w:right w:val="single" w:sz="4" w:space="0" w:color="auto"/>
            </w:tcBorders>
            <w:shd w:val="clear" w:color="000000" w:fill="F2F2F2"/>
            <w:noWrap/>
            <w:vAlign w:val="bottom"/>
            <w:hideMark/>
          </w:tcPr>
          <w:p w:rsidR="006543CD" w:rsidRPr="006543CD" w:rsidRDefault="006543CD" w:rsidP="006543CD">
            <w:pPr>
              <w:spacing w:after="0" w:line="240" w:lineRule="auto"/>
              <w:jc w:val="right"/>
              <w:rPr>
                <w:rFonts w:ascii="Calibri" w:eastAsia="Times New Roman" w:hAnsi="Calibri" w:cs="Times New Roman"/>
                <w:i/>
                <w:iCs/>
                <w:color w:val="808080"/>
                <w:sz w:val="18"/>
                <w:szCs w:val="20"/>
                <w:lang w:eastAsia="it-IT"/>
              </w:rPr>
            </w:pPr>
            <w:r w:rsidRPr="006543CD">
              <w:rPr>
                <w:rFonts w:ascii="Calibri" w:eastAsia="Times New Roman" w:hAnsi="Calibri" w:cs="Times New Roman"/>
                <w:i/>
                <w:iCs/>
                <w:color w:val="808080"/>
                <w:sz w:val="18"/>
                <w:szCs w:val="20"/>
                <w:lang w:eastAsia="it-IT"/>
              </w:rPr>
              <w:t>4,8</w:t>
            </w:r>
          </w:p>
        </w:tc>
      </w:tr>
      <w:tr w:rsidR="006543CD" w:rsidRPr="006543CD" w:rsidTr="006543CD">
        <w:trPr>
          <w:trHeight w:val="250"/>
          <w:jc w:val="center"/>
        </w:trPr>
        <w:tc>
          <w:tcPr>
            <w:tcW w:w="2138" w:type="dxa"/>
            <w:tcBorders>
              <w:top w:val="nil"/>
              <w:left w:val="single" w:sz="4" w:space="0" w:color="auto"/>
              <w:bottom w:val="single" w:sz="8" w:space="0" w:color="EEEEEE"/>
              <w:right w:val="nil"/>
            </w:tcBorders>
            <w:shd w:val="clear" w:color="auto" w:fill="auto"/>
            <w:noWrap/>
            <w:hideMark/>
          </w:tcPr>
          <w:p w:rsidR="006543CD" w:rsidRPr="006543CD" w:rsidRDefault="006543CD" w:rsidP="006543CD">
            <w:pPr>
              <w:spacing w:after="0" w:line="240" w:lineRule="auto"/>
              <w:rPr>
                <w:rFonts w:ascii="Verdana" w:eastAsia="Times New Roman" w:hAnsi="Verdana" w:cs="Times New Roman"/>
                <w:b/>
                <w:bCs/>
                <w:color w:val="222222"/>
                <w:sz w:val="16"/>
                <w:szCs w:val="16"/>
                <w:lang w:eastAsia="it-IT"/>
              </w:rPr>
            </w:pPr>
            <w:r w:rsidRPr="006543CD">
              <w:rPr>
                <w:rFonts w:ascii="Verdana" w:eastAsia="Times New Roman" w:hAnsi="Verdana" w:cs="Times New Roman"/>
                <w:b/>
                <w:bCs/>
                <w:color w:val="222222"/>
                <w:sz w:val="16"/>
                <w:szCs w:val="16"/>
                <w:lang w:eastAsia="it-IT"/>
              </w:rPr>
              <w:t>Beni e Servizi materiali</w:t>
            </w:r>
          </w:p>
        </w:tc>
        <w:tc>
          <w:tcPr>
            <w:tcW w:w="1454" w:type="dxa"/>
            <w:tcBorders>
              <w:top w:val="nil"/>
              <w:left w:val="nil"/>
              <w:bottom w:val="single" w:sz="8" w:space="0" w:color="EEEEEE"/>
              <w:right w:val="nil"/>
            </w:tcBorders>
            <w:shd w:val="clear" w:color="auto" w:fill="auto"/>
            <w:vAlign w:val="center"/>
            <w:hideMark/>
          </w:tcPr>
          <w:p w:rsidR="006543CD" w:rsidRPr="006543CD" w:rsidRDefault="006543CD" w:rsidP="006543CD">
            <w:pPr>
              <w:spacing w:after="0" w:line="240" w:lineRule="auto"/>
              <w:jc w:val="right"/>
              <w:rPr>
                <w:rFonts w:ascii="Verdana" w:eastAsia="Times New Roman" w:hAnsi="Verdana" w:cs="Times New Roman"/>
                <w:color w:val="222222"/>
                <w:sz w:val="16"/>
                <w:szCs w:val="16"/>
                <w:lang w:eastAsia="it-IT"/>
              </w:rPr>
            </w:pPr>
            <w:r w:rsidRPr="006543CD">
              <w:rPr>
                <w:rFonts w:ascii="Verdana" w:eastAsia="Times New Roman" w:hAnsi="Verdana" w:cs="Times New Roman"/>
                <w:color w:val="222222"/>
                <w:sz w:val="16"/>
                <w:szCs w:val="16"/>
                <w:lang w:eastAsia="it-IT"/>
              </w:rPr>
              <w:t>101</w:t>
            </w:r>
          </w:p>
        </w:tc>
        <w:tc>
          <w:tcPr>
            <w:tcW w:w="1273" w:type="dxa"/>
            <w:tcBorders>
              <w:top w:val="nil"/>
              <w:left w:val="nil"/>
              <w:bottom w:val="single" w:sz="8" w:space="0" w:color="EEEEEE"/>
              <w:right w:val="nil"/>
            </w:tcBorders>
            <w:shd w:val="clear" w:color="auto" w:fill="auto"/>
            <w:vAlign w:val="center"/>
            <w:hideMark/>
          </w:tcPr>
          <w:p w:rsidR="006543CD" w:rsidRPr="006543CD" w:rsidRDefault="006543CD" w:rsidP="006543CD">
            <w:pPr>
              <w:spacing w:after="0" w:line="240" w:lineRule="auto"/>
              <w:jc w:val="right"/>
              <w:rPr>
                <w:rFonts w:ascii="Verdana" w:eastAsia="Times New Roman" w:hAnsi="Verdana" w:cs="Times New Roman"/>
                <w:color w:val="222222"/>
                <w:sz w:val="16"/>
                <w:szCs w:val="16"/>
                <w:lang w:eastAsia="it-IT"/>
              </w:rPr>
            </w:pPr>
            <w:r w:rsidRPr="006543CD">
              <w:rPr>
                <w:rFonts w:ascii="Verdana" w:eastAsia="Times New Roman" w:hAnsi="Verdana" w:cs="Times New Roman"/>
                <w:color w:val="222222"/>
                <w:sz w:val="16"/>
                <w:szCs w:val="16"/>
                <w:lang w:eastAsia="it-IT"/>
              </w:rPr>
              <w:t>39</w:t>
            </w:r>
          </w:p>
        </w:tc>
        <w:tc>
          <w:tcPr>
            <w:tcW w:w="1200" w:type="dxa"/>
            <w:tcBorders>
              <w:top w:val="nil"/>
              <w:left w:val="nil"/>
              <w:bottom w:val="single" w:sz="8" w:space="0" w:color="EEEEEE"/>
              <w:right w:val="nil"/>
            </w:tcBorders>
            <w:shd w:val="clear" w:color="auto" w:fill="auto"/>
            <w:vAlign w:val="center"/>
            <w:hideMark/>
          </w:tcPr>
          <w:p w:rsidR="006543CD" w:rsidRPr="006543CD" w:rsidRDefault="006543CD" w:rsidP="006543CD">
            <w:pPr>
              <w:spacing w:after="0" w:line="240" w:lineRule="auto"/>
              <w:jc w:val="right"/>
              <w:rPr>
                <w:rFonts w:ascii="Verdana" w:eastAsia="Times New Roman" w:hAnsi="Verdana" w:cs="Times New Roman"/>
                <w:color w:val="222222"/>
                <w:sz w:val="16"/>
                <w:szCs w:val="16"/>
                <w:lang w:eastAsia="it-IT"/>
              </w:rPr>
            </w:pPr>
            <w:r w:rsidRPr="006543CD">
              <w:rPr>
                <w:rFonts w:ascii="Verdana" w:eastAsia="Times New Roman" w:hAnsi="Verdana" w:cs="Times New Roman"/>
                <w:color w:val="222222"/>
                <w:sz w:val="16"/>
                <w:szCs w:val="16"/>
                <w:lang w:eastAsia="it-IT"/>
              </w:rPr>
              <w:t>0</w:t>
            </w:r>
          </w:p>
        </w:tc>
        <w:tc>
          <w:tcPr>
            <w:tcW w:w="841" w:type="dxa"/>
            <w:tcBorders>
              <w:top w:val="nil"/>
              <w:left w:val="nil"/>
              <w:bottom w:val="single" w:sz="8" w:space="0" w:color="EEEEEE"/>
              <w:right w:val="single" w:sz="4" w:space="0" w:color="auto"/>
            </w:tcBorders>
            <w:shd w:val="clear" w:color="auto" w:fill="auto"/>
            <w:vAlign w:val="center"/>
            <w:hideMark/>
          </w:tcPr>
          <w:p w:rsidR="006543CD" w:rsidRPr="006543CD" w:rsidRDefault="006543CD" w:rsidP="006543CD">
            <w:pPr>
              <w:spacing w:after="0" w:line="240" w:lineRule="auto"/>
              <w:jc w:val="right"/>
              <w:rPr>
                <w:rFonts w:ascii="Verdana" w:eastAsia="Times New Roman" w:hAnsi="Verdana" w:cs="Times New Roman"/>
                <w:color w:val="222222"/>
                <w:sz w:val="16"/>
                <w:szCs w:val="16"/>
                <w:lang w:eastAsia="it-IT"/>
              </w:rPr>
            </w:pPr>
            <w:r w:rsidRPr="006543CD">
              <w:rPr>
                <w:rFonts w:ascii="Verdana" w:eastAsia="Times New Roman" w:hAnsi="Verdana" w:cs="Times New Roman"/>
                <w:color w:val="222222"/>
                <w:sz w:val="16"/>
                <w:szCs w:val="16"/>
                <w:lang w:eastAsia="it-IT"/>
              </w:rPr>
              <w:t>140</w:t>
            </w:r>
          </w:p>
        </w:tc>
        <w:tc>
          <w:tcPr>
            <w:tcW w:w="928" w:type="dxa"/>
            <w:tcBorders>
              <w:top w:val="nil"/>
              <w:left w:val="nil"/>
              <w:bottom w:val="nil"/>
              <w:right w:val="single" w:sz="4" w:space="0" w:color="auto"/>
            </w:tcBorders>
            <w:shd w:val="clear" w:color="000000" w:fill="F2F2F2"/>
            <w:noWrap/>
            <w:vAlign w:val="bottom"/>
            <w:hideMark/>
          </w:tcPr>
          <w:p w:rsidR="006543CD" w:rsidRPr="006543CD" w:rsidRDefault="006543CD" w:rsidP="006543CD">
            <w:pPr>
              <w:spacing w:after="0" w:line="240" w:lineRule="auto"/>
              <w:jc w:val="right"/>
              <w:rPr>
                <w:rFonts w:ascii="Calibri" w:eastAsia="Times New Roman" w:hAnsi="Calibri" w:cs="Times New Roman"/>
                <w:i/>
                <w:iCs/>
                <w:color w:val="808080"/>
                <w:sz w:val="18"/>
                <w:szCs w:val="20"/>
                <w:lang w:eastAsia="it-IT"/>
              </w:rPr>
            </w:pPr>
            <w:r w:rsidRPr="006543CD">
              <w:rPr>
                <w:rFonts w:ascii="Calibri" w:eastAsia="Times New Roman" w:hAnsi="Calibri" w:cs="Times New Roman"/>
                <w:i/>
                <w:iCs/>
                <w:color w:val="808080"/>
                <w:sz w:val="18"/>
                <w:szCs w:val="20"/>
                <w:lang w:eastAsia="it-IT"/>
              </w:rPr>
              <w:t>66,7</w:t>
            </w:r>
          </w:p>
        </w:tc>
      </w:tr>
      <w:tr w:rsidR="006543CD" w:rsidRPr="006543CD" w:rsidTr="006543CD">
        <w:trPr>
          <w:trHeight w:val="250"/>
          <w:jc w:val="center"/>
        </w:trPr>
        <w:tc>
          <w:tcPr>
            <w:tcW w:w="2138" w:type="dxa"/>
            <w:tcBorders>
              <w:top w:val="nil"/>
              <w:left w:val="single" w:sz="4" w:space="0" w:color="auto"/>
              <w:bottom w:val="single" w:sz="8" w:space="0" w:color="EEEEEE"/>
              <w:right w:val="nil"/>
            </w:tcBorders>
            <w:shd w:val="clear" w:color="auto" w:fill="auto"/>
            <w:noWrap/>
            <w:hideMark/>
          </w:tcPr>
          <w:p w:rsidR="006543CD" w:rsidRPr="006543CD" w:rsidRDefault="006543CD" w:rsidP="006543CD">
            <w:pPr>
              <w:spacing w:after="0" w:line="240" w:lineRule="auto"/>
              <w:rPr>
                <w:rFonts w:ascii="Verdana" w:eastAsia="Times New Roman" w:hAnsi="Verdana" w:cs="Times New Roman"/>
                <w:b/>
                <w:bCs/>
                <w:color w:val="222222"/>
                <w:sz w:val="16"/>
                <w:szCs w:val="16"/>
                <w:lang w:eastAsia="it-IT"/>
              </w:rPr>
            </w:pPr>
            <w:r w:rsidRPr="006543CD">
              <w:rPr>
                <w:rFonts w:ascii="Verdana" w:eastAsia="Times New Roman" w:hAnsi="Verdana" w:cs="Times New Roman"/>
                <w:b/>
                <w:bCs/>
                <w:color w:val="222222"/>
                <w:sz w:val="16"/>
                <w:szCs w:val="16"/>
                <w:lang w:eastAsia="it-IT"/>
              </w:rPr>
              <w:t>Orientamento</w:t>
            </w:r>
          </w:p>
        </w:tc>
        <w:tc>
          <w:tcPr>
            <w:tcW w:w="1454" w:type="dxa"/>
            <w:tcBorders>
              <w:top w:val="nil"/>
              <w:left w:val="nil"/>
              <w:bottom w:val="single" w:sz="8" w:space="0" w:color="EEEEEE"/>
              <w:right w:val="nil"/>
            </w:tcBorders>
            <w:shd w:val="clear" w:color="auto" w:fill="auto"/>
            <w:vAlign w:val="center"/>
            <w:hideMark/>
          </w:tcPr>
          <w:p w:rsidR="006543CD" w:rsidRPr="006543CD" w:rsidRDefault="006543CD" w:rsidP="006543CD">
            <w:pPr>
              <w:spacing w:after="0" w:line="240" w:lineRule="auto"/>
              <w:jc w:val="right"/>
              <w:rPr>
                <w:rFonts w:ascii="Verdana" w:eastAsia="Times New Roman" w:hAnsi="Verdana" w:cs="Times New Roman"/>
                <w:color w:val="222222"/>
                <w:sz w:val="16"/>
                <w:szCs w:val="16"/>
                <w:lang w:eastAsia="it-IT"/>
              </w:rPr>
            </w:pPr>
            <w:r w:rsidRPr="006543CD">
              <w:rPr>
                <w:rFonts w:ascii="Verdana" w:eastAsia="Times New Roman" w:hAnsi="Verdana" w:cs="Times New Roman"/>
                <w:color w:val="222222"/>
                <w:sz w:val="16"/>
                <w:szCs w:val="16"/>
                <w:lang w:eastAsia="it-IT"/>
              </w:rPr>
              <w:t>0</w:t>
            </w:r>
          </w:p>
        </w:tc>
        <w:tc>
          <w:tcPr>
            <w:tcW w:w="1273" w:type="dxa"/>
            <w:tcBorders>
              <w:top w:val="nil"/>
              <w:left w:val="nil"/>
              <w:bottom w:val="single" w:sz="8" w:space="0" w:color="EEEEEE"/>
              <w:right w:val="nil"/>
            </w:tcBorders>
            <w:shd w:val="clear" w:color="auto" w:fill="auto"/>
            <w:vAlign w:val="center"/>
            <w:hideMark/>
          </w:tcPr>
          <w:p w:rsidR="006543CD" w:rsidRPr="006543CD" w:rsidRDefault="006543CD" w:rsidP="006543CD">
            <w:pPr>
              <w:spacing w:after="0" w:line="240" w:lineRule="auto"/>
              <w:jc w:val="right"/>
              <w:rPr>
                <w:rFonts w:ascii="Verdana" w:eastAsia="Times New Roman" w:hAnsi="Verdana" w:cs="Times New Roman"/>
                <w:color w:val="222222"/>
                <w:sz w:val="16"/>
                <w:szCs w:val="16"/>
                <w:lang w:eastAsia="it-IT"/>
              </w:rPr>
            </w:pPr>
            <w:r w:rsidRPr="006543CD">
              <w:rPr>
                <w:rFonts w:ascii="Verdana" w:eastAsia="Times New Roman" w:hAnsi="Verdana" w:cs="Times New Roman"/>
                <w:color w:val="222222"/>
                <w:sz w:val="16"/>
                <w:szCs w:val="16"/>
                <w:lang w:eastAsia="it-IT"/>
              </w:rPr>
              <w:t>6</w:t>
            </w:r>
          </w:p>
        </w:tc>
        <w:tc>
          <w:tcPr>
            <w:tcW w:w="1200" w:type="dxa"/>
            <w:tcBorders>
              <w:top w:val="nil"/>
              <w:left w:val="nil"/>
              <w:bottom w:val="single" w:sz="8" w:space="0" w:color="EEEEEE"/>
              <w:right w:val="nil"/>
            </w:tcBorders>
            <w:shd w:val="clear" w:color="auto" w:fill="auto"/>
            <w:vAlign w:val="center"/>
            <w:hideMark/>
          </w:tcPr>
          <w:p w:rsidR="006543CD" w:rsidRPr="006543CD" w:rsidRDefault="006543CD" w:rsidP="006543CD">
            <w:pPr>
              <w:spacing w:after="0" w:line="240" w:lineRule="auto"/>
              <w:jc w:val="right"/>
              <w:rPr>
                <w:rFonts w:ascii="Verdana" w:eastAsia="Times New Roman" w:hAnsi="Verdana" w:cs="Times New Roman"/>
                <w:color w:val="222222"/>
                <w:sz w:val="16"/>
                <w:szCs w:val="16"/>
                <w:lang w:eastAsia="it-IT"/>
              </w:rPr>
            </w:pPr>
            <w:r w:rsidRPr="006543CD">
              <w:rPr>
                <w:rFonts w:ascii="Verdana" w:eastAsia="Times New Roman" w:hAnsi="Verdana" w:cs="Times New Roman"/>
                <w:color w:val="222222"/>
                <w:sz w:val="16"/>
                <w:szCs w:val="16"/>
                <w:lang w:eastAsia="it-IT"/>
              </w:rPr>
              <w:t>0</w:t>
            </w:r>
          </w:p>
        </w:tc>
        <w:tc>
          <w:tcPr>
            <w:tcW w:w="841" w:type="dxa"/>
            <w:tcBorders>
              <w:top w:val="nil"/>
              <w:left w:val="nil"/>
              <w:bottom w:val="single" w:sz="8" w:space="0" w:color="EEEEEE"/>
              <w:right w:val="single" w:sz="4" w:space="0" w:color="auto"/>
            </w:tcBorders>
            <w:shd w:val="clear" w:color="auto" w:fill="auto"/>
            <w:vAlign w:val="center"/>
            <w:hideMark/>
          </w:tcPr>
          <w:p w:rsidR="006543CD" w:rsidRPr="006543CD" w:rsidRDefault="006543CD" w:rsidP="006543CD">
            <w:pPr>
              <w:spacing w:after="0" w:line="240" w:lineRule="auto"/>
              <w:jc w:val="right"/>
              <w:rPr>
                <w:rFonts w:ascii="Verdana" w:eastAsia="Times New Roman" w:hAnsi="Verdana" w:cs="Times New Roman"/>
                <w:color w:val="222222"/>
                <w:sz w:val="16"/>
                <w:szCs w:val="16"/>
                <w:lang w:eastAsia="it-IT"/>
              </w:rPr>
            </w:pPr>
            <w:r w:rsidRPr="006543CD">
              <w:rPr>
                <w:rFonts w:ascii="Verdana" w:eastAsia="Times New Roman" w:hAnsi="Verdana" w:cs="Times New Roman"/>
                <w:color w:val="222222"/>
                <w:sz w:val="16"/>
                <w:szCs w:val="16"/>
                <w:lang w:eastAsia="it-IT"/>
              </w:rPr>
              <w:t>6</w:t>
            </w:r>
          </w:p>
        </w:tc>
        <w:tc>
          <w:tcPr>
            <w:tcW w:w="928" w:type="dxa"/>
            <w:tcBorders>
              <w:top w:val="nil"/>
              <w:left w:val="nil"/>
              <w:bottom w:val="nil"/>
              <w:right w:val="single" w:sz="4" w:space="0" w:color="auto"/>
            </w:tcBorders>
            <w:shd w:val="clear" w:color="000000" w:fill="F2F2F2"/>
            <w:noWrap/>
            <w:vAlign w:val="bottom"/>
            <w:hideMark/>
          </w:tcPr>
          <w:p w:rsidR="006543CD" w:rsidRPr="006543CD" w:rsidRDefault="006543CD" w:rsidP="006543CD">
            <w:pPr>
              <w:spacing w:after="0" w:line="240" w:lineRule="auto"/>
              <w:jc w:val="right"/>
              <w:rPr>
                <w:rFonts w:ascii="Calibri" w:eastAsia="Times New Roman" w:hAnsi="Calibri" w:cs="Times New Roman"/>
                <w:i/>
                <w:iCs/>
                <w:color w:val="808080"/>
                <w:sz w:val="18"/>
                <w:szCs w:val="20"/>
                <w:lang w:eastAsia="it-IT"/>
              </w:rPr>
            </w:pPr>
            <w:r w:rsidRPr="006543CD">
              <w:rPr>
                <w:rFonts w:ascii="Calibri" w:eastAsia="Times New Roman" w:hAnsi="Calibri" w:cs="Times New Roman"/>
                <w:i/>
                <w:iCs/>
                <w:color w:val="808080"/>
                <w:sz w:val="18"/>
                <w:szCs w:val="20"/>
                <w:lang w:eastAsia="it-IT"/>
              </w:rPr>
              <w:t>2,9</w:t>
            </w:r>
          </w:p>
        </w:tc>
      </w:tr>
      <w:tr w:rsidR="006543CD" w:rsidRPr="006543CD" w:rsidTr="006543CD">
        <w:trPr>
          <w:trHeight w:val="250"/>
          <w:jc w:val="center"/>
        </w:trPr>
        <w:tc>
          <w:tcPr>
            <w:tcW w:w="2138" w:type="dxa"/>
            <w:tcBorders>
              <w:top w:val="nil"/>
              <w:left w:val="single" w:sz="4" w:space="0" w:color="auto"/>
              <w:bottom w:val="single" w:sz="8" w:space="0" w:color="EEEEEE"/>
              <w:right w:val="nil"/>
            </w:tcBorders>
            <w:shd w:val="clear" w:color="auto" w:fill="auto"/>
            <w:noWrap/>
            <w:hideMark/>
          </w:tcPr>
          <w:p w:rsidR="006543CD" w:rsidRPr="006543CD" w:rsidRDefault="006543CD" w:rsidP="006543CD">
            <w:pPr>
              <w:spacing w:after="0" w:line="240" w:lineRule="auto"/>
              <w:rPr>
                <w:rFonts w:ascii="Verdana" w:eastAsia="Times New Roman" w:hAnsi="Verdana" w:cs="Times New Roman"/>
                <w:b/>
                <w:bCs/>
                <w:color w:val="222222"/>
                <w:sz w:val="16"/>
                <w:szCs w:val="16"/>
                <w:lang w:eastAsia="it-IT"/>
              </w:rPr>
            </w:pPr>
            <w:r w:rsidRPr="006543CD">
              <w:rPr>
                <w:rFonts w:ascii="Verdana" w:eastAsia="Times New Roman" w:hAnsi="Verdana" w:cs="Times New Roman"/>
                <w:b/>
                <w:bCs/>
                <w:color w:val="222222"/>
                <w:sz w:val="16"/>
                <w:szCs w:val="16"/>
                <w:lang w:eastAsia="it-IT"/>
              </w:rPr>
              <w:t>Sanità</w:t>
            </w:r>
          </w:p>
        </w:tc>
        <w:tc>
          <w:tcPr>
            <w:tcW w:w="1454" w:type="dxa"/>
            <w:tcBorders>
              <w:top w:val="nil"/>
              <w:left w:val="nil"/>
              <w:bottom w:val="single" w:sz="8" w:space="0" w:color="EEEEEE"/>
              <w:right w:val="nil"/>
            </w:tcBorders>
            <w:shd w:val="clear" w:color="auto" w:fill="auto"/>
            <w:vAlign w:val="center"/>
            <w:hideMark/>
          </w:tcPr>
          <w:p w:rsidR="006543CD" w:rsidRPr="006543CD" w:rsidRDefault="006543CD" w:rsidP="006543CD">
            <w:pPr>
              <w:spacing w:after="0" w:line="240" w:lineRule="auto"/>
              <w:jc w:val="right"/>
              <w:rPr>
                <w:rFonts w:ascii="Verdana" w:eastAsia="Times New Roman" w:hAnsi="Verdana" w:cs="Times New Roman"/>
                <w:color w:val="222222"/>
                <w:sz w:val="16"/>
                <w:szCs w:val="16"/>
                <w:lang w:eastAsia="it-IT"/>
              </w:rPr>
            </w:pPr>
            <w:r w:rsidRPr="006543CD">
              <w:rPr>
                <w:rFonts w:ascii="Verdana" w:eastAsia="Times New Roman" w:hAnsi="Verdana" w:cs="Times New Roman"/>
                <w:color w:val="222222"/>
                <w:sz w:val="16"/>
                <w:szCs w:val="16"/>
                <w:lang w:eastAsia="it-IT"/>
              </w:rPr>
              <w:t>2</w:t>
            </w:r>
          </w:p>
        </w:tc>
        <w:tc>
          <w:tcPr>
            <w:tcW w:w="1273" w:type="dxa"/>
            <w:tcBorders>
              <w:top w:val="nil"/>
              <w:left w:val="nil"/>
              <w:bottom w:val="single" w:sz="8" w:space="0" w:color="EEEEEE"/>
              <w:right w:val="nil"/>
            </w:tcBorders>
            <w:shd w:val="clear" w:color="auto" w:fill="auto"/>
            <w:vAlign w:val="center"/>
            <w:hideMark/>
          </w:tcPr>
          <w:p w:rsidR="006543CD" w:rsidRPr="006543CD" w:rsidRDefault="006543CD" w:rsidP="006543CD">
            <w:pPr>
              <w:spacing w:after="0" w:line="240" w:lineRule="auto"/>
              <w:jc w:val="right"/>
              <w:rPr>
                <w:rFonts w:ascii="Verdana" w:eastAsia="Times New Roman" w:hAnsi="Verdana" w:cs="Times New Roman"/>
                <w:color w:val="222222"/>
                <w:sz w:val="16"/>
                <w:szCs w:val="16"/>
                <w:lang w:eastAsia="it-IT"/>
              </w:rPr>
            </w:pPr>
            <w:r w:rsidRPr="006543CD">
              <w:rPr>
                <w:rFonts w:ascii="Verdana" w:eastAsia="Times New Roman" w:hAnsi="Verdana" w:cs="Times New Roman"/>
                <w:color w:val="222222"/>
                <w:sz w:val="16"/>
                <w:szCs w:val="16"/>
                <w:lang w:eastAsia="it-IT"/>
              </w:rPr>
              <w:t>2</w:t>
            </w:r>
          </w:p>
        </w:tc>
        <w:tc>
          <w:tcPr>
            <w:tcW w:w="1200" w:type="dxa"/>
            <w:tcBorders>
              <w:top w:val="nil"/>
              <w:left w:val="nil"/>
              <w:bottom w:val="single" w:sz="8" w:space="0" w:color="EEEEEE"/>
              <w:right w:val="nil"/>
            </w:tcBorders>
            <w:shd w:val="clear" w:color="auto" w:fill="auto"/>
            <w:vAlign w:val="center"/>
            <w:hideMark/>
          </w:tcPr>
          <w:p w:rsidR="006543CD" w:rsidRPr="006543CD" w:rsidRDefault="006543CD" w:rsidP="006543CD">
            <w:pPr>
              <w:spacing w:after="0" w:line="240" w:lineRule="auto"/>
              <w:jc w:val="right"/>
              <w:rPr>
                <w:rFonts w:ascii="Verdana" w:eastAsia="Times New Roman" w:hAnsi="Verdana" w:cs="Times New Roman"/>
                <w:color w:val="222222"/>
                <w:sz w:val="16"/>
                <w:szCs w:val="16"/>
                <w:lang w:eastAsia="it-IT"/>
              </w:rPr>
            </w:pPr>
            <w:r w:rsidRPr="006543CD">
              <w:rPr>
                <w:rFonts w:ascii="Verdana" w:eastAsia="Times New Roman" w:hAnsi="Verdana" w:cs="Times New Roman"/>
                <w:color w:val="222222"/>
                <w:sz w:val="16"/>
                <w:szCs w:val="16"/>
                <w:lang w:eastAsia="it-IT"/>
              </w:rPr>
              <w:t>0</w:t>
            </w:r>
          </w:p>
        </w:tc>
        <w:tc>
          <w:tcPr>
            <w:tcW w:w="841" w:type="dxa"/>
            <w:tcBorders>
              <w:top w:val="nil"/>
              <w:left w:val="nil"/>
              <w:bottom w:val="single" w:sz="8" w:space="0" w:color="EEEEEE"/>
              <w:right w:val="single" w:sz="4" w:space="0" w:color="auto"/>
            </w:tcBorders>
            <w:shd w:val="clear" w:color="auto" w:fill="auto"/>
            <w:vAlign w:val="center"/>
            <w:hideMark/>
          </w:tcPr>
          <w:p w:rsidR="006543CD" w:rsidRPr="006543CD" w:rsidRDefault="006543CD" w:rsidP="006543CD">
            <w:pPr>
              <w:spacing w:after="0" w:line="240" w:lineRule="auto"/>
              <w:jc w:val="right"/>
              <w:rPr>
                <w:rFonts w:ascii="Verdana" w:eastAsia="Times New Roman" w:hAnsi="Verdana" w:cs="Times New Roman"/>
                <w:color w:val="222222"/>
                <w:sz w:val="16"/>
                <w:szCs w:val="16"/>
                <w:lang w:eastAsia="it-IT"/>
              </w:rPr>
            </w:pPr>
            <w:r w:rsidRPr="006543CD">
              <w:rPr>
                <w:rFonts w:ascii="Verdana" w:eastAsia="Times New Roman" w:hAnsi="Verdana" w:cs="Times New Roman"/>
                <w:color w:val="222222"/>
                <w:sz w:val="16"/>
                <w:szCs w:val="16"/>
                <w:lang w:eastAsia="it-IT"/>
              </w:rPr>
              <w:t>4</w:t>
            </w:r>
          </w:p>
        </w:tc>
        <w:tc>
          <w:tcPr>
            <w:tcW w:w="928" w:type="dxa"/>
            <w:tcBorders>
              <w:top w:val="nil"/>
              <w:left w:val="nil"/>
              <w:bottom w:val="nil"/>
              <w:right w:val="single" w:sz="4" w:space="0" w:color="auto"/>
            </w:tcBorders>
            <w:shd w:val="clear" w:color="000000" w:fill="F2F2F2"/>
            <w:noWrap/>
            <w:vAlign w:val="bottom"/>
            <w:hideMark/>
          </w:tcPr>
          <w:p w:rsidR="006543CD" w:rsidRPr="006543CD" w:rsidRDefault="006543CD" w:rsidP="006543CD">
            <w:pPr>
              <w:spacing w:after="0" w:line="240" w:lineRule="auto"/>
              <w:jc w:val="right"/>
              <w:rPr>
                <w:rFonts w:ascii="Calibri" w:eastAsia="Times New Roman" w:hAnsi="Calibri" w:cs="Times New Roman"/>
                <w:i/>
                <w:iCs/>
                <w:color w:val="808080"/>
                <w:sz w:val="18"/>
                <w:szCs w:val="20"/>
                <w:lang w:eastAsia="it-IT"/>
              </w:rPr>
            </w:pPr>
            <w:r w:rsidRPr="006543CD">
              <w:rPr>
                <w:rFonts w:ascii="Calibri" w:eastAsia="Times New Roman" w:hAnsi="Calibri" w:cs="Times New Roman"/>
                <w:i/>
                <w:iCs/>
                <w:color w:val="808080"/>
                <w:sz w:val="18"/>
                <w:szCs w:val="20"/>
                <w:lang w:eastAsia="it-IT"/>
              </w:rPr>
              <w:t>1,9</w:t>
            </w:r>
          </w:p>
        </w:tc>
      </w:tr>
      <w:tr w:rsidR="006543CD" w:rsidRPr="006543CD" w:rsidTr="006543CD">
        <w:trPr>
          <w:trHeight w:val="250"/>
          <w:jc w:val="center"/>
        </w:trPr>
        <w:tc>
          <w:tcPr>
            <w:tcW w:w="2138" w:type="dxa"/>
            <w:tcBorders>
              <w:top w:val="nil"/>
              <w:left w:val="single" w:sz="4" w:space="0" w:color="auto"/>
              <w:bottom w:val="single" w:sz="8" w:space="0" w:color="EEEEEE"/>
              <w:right w:val="nil"/>
            </w:tcBorders>
            <w:shd w:val="clear" w:color="auto" w:fill="auto"/>
            <w:noWrap/>
            <w:hideMark/>
          </w:tcPr>
          <w:p w:rsidR="006543CD" w:rsidRPr="006543CD" w:rsidRDefault="006543CD" w:rsidP="006543CD">
            <w:pPr>
              <w:spacing w:after="0" w:line="240" w:lineRule="auto"/>
              <w:rPr>
                <w:rFonts w:ascii="Verdana" w:eastAsia="Times New Roman" w:hAnsi="Verdana" w:cs="Times New Roman"/>
                <w:b/>
                <w:bCs/>
                <w:color w:val="222222"/>
                <w:sz w:val="16"/>
                <w:szCs w:val="16"/>
                <w:lang w:eastAsia="it-IT"/>
              </w:rPr>
            </w:pPr>
            <w:r w:rsidRPr="006543CD">
              <w:rPr>
                <w:rFonts w:ascii="Verdana" w:eastAsia="Times New Roman" w:hAnsi="Verdana" w:cs="Times New Roman"/>
                <w:b/>
                <w:bCs/>
                <w:color w:val="222222"/>
                <w:sz w:val="16"/>
                <w:szCs w:val="16"/>
                <w:lang w:eastAsia="it-IT"/>
              </w:rPr>
              <w:t>Scuola/Istruzione</w:t>
            </w:r>
          </w:p>
        </w:tc>
        <w:tc>
          <w:tcPr>
            <w:tcW w:w="1454" w:type="dxa"/>
            <w:tcBorders>
              <w:top w:val="nil"/>
              <w:left w:val="nil"/>
              <w:bottom w:val="single" w:sz="8" w:space="0" w:color="EEEEEE"/>
              <w:right w:val="nil"/>
            </w:tcBorders>
            <w:shd w:val="clear" w:color="auto" w:fill="auto"/>
            <w:vAlign w:val="center"/>
            <w:hideMark/>
          </w:tcPr>
          <w:p w:rsidR="006543CD" w:rsidRPr="006543CD" w:rsidRDefault="006543CD" w:rsidP="006543CD">
            <w:pPr>
              <w:spacing w:after="0" w:line="240" w:lineRule="auto"/>
              <w:jc w:val="right"/>
              <w:rPr>
                <w:rFonts w:ascii="Verdana" w:eastAsia="Times New Roman" w:hAnsi="Verdana" w:cs="Times New Roman"/>
                <w:color w:val="222222"/>
                <w:sz w:val="16"/>
                <w:szCs w:val="16"/>
                <w:lang w:eastAsia="it-IT"/>
              </w:rPr>
            </w:pPr>
            <w:r w:rsidRPr="006543CD">
              <w:rPr>
                <w:rFonts w:ascii="Verdana" w:eastAsia="Times New Roman" w:hAnsi="Verdana" w:cs="Times New Roman"/>
                <w:color w:val="222222"/>
                <w:sz w:val="16"/>
                <w:szCs w:val="16"/>
                <w:lang w:eastAsia="it-IT"/>
              </w:rPr>
              <w:t>1</w:t>
            </w:r>
          </w:p>
        </w:tc>
        <w:tc>
          <w:tcPr>
            <w:tcW w:w="1273" w:type="dxa"/>
            <w:tcBorders>
              <w:top w:val="nil"/>
              <w:left w:val="nil"/>
              <w:bottom w:val="single" w:sz="8" w:space="0" w:color="EEEEEE"/>
              <w:right w:val="nil"/>
            </w:tcBorders>
            <w:shd w:val="clear" w:color="auto" w:fill="auto"/>
            <w:vAlign w:val="center"/>
            <w:hideMark/>
          </w:tcPr>
          <w:p w:rsidR="006543CD" w:rsidRPr="006543CD" w:rsidRDefault="006543CD" w:rsidP="006543CD">
            <w:pPr>
              <w:spacing w:after="0" w:line="240" w:lineRule="auto"/>
              <w:jc w:val="right"/>
              <w:rPr>
                <w:rFonts w:ascii="Verdana" w:eastAsia="Times New Roman" w:hAnsi="Verdana" w:cs="Times New Roman"/>
                <w:color w:val="222222"/>
                <w:sz w:val="16"/>
                <w:szCs w:val="16"/>
                <w:lang w:eastAsia="it-IT"/>
              </w:rPr>
            </w:pPr>
            <w:r w:rsidRPr="006543CD">
              <w:rPr>
                <w:rFonts w:ascii="Verdana" w:eastAsia="Times New Roman" w:hAnsi="Verdana" w:cs="Times New Roman"/>
                <w:color w:val="222222"/>
                <w:sz w:val="16"/>
                <w:szCs w:val="16"/>
                <w:lang w:eastAsia="it-IT"/>
              </w:rPr>
              <w:t>0</w:t>
            </w:r>
          </w:p>
        </w:tc>
        <w:tc>
          <w:tcPr>
            <w:tcW w:w="1200" w:type="dxa"/>
            <w:tcBorders>
              <w:top w:val="nil"/>
              <w:left w:val="nil"/>
              <w:bottom w:val="single" w:sz="8" w:space="0" w:color="EEEEEE"/>
              <w:right w:val="nil"/>
            </w:tcBorders>
            <w:shd w:val="clear" w:color="auto" w:fill="auto"/>
            <w:vAlign w:val="center"/>
            <w:hideMark/>
          </w:tcPr>
          <w:p w:rsidR="006543CD" w:rsidRPr="006543CD" w:rsidRDefault="006543CD" w:rsidP="006543CD">
            <w:pPr>
              <w:spacing w:after="0" w:line="240" w:lineRule="auto"/>
              <w:jc w:val="right"/>
              <w:rPr>
                <w:rFonts w:ascii="Verdana" w:eastAsia="Times New Roman" w:hAnsi="Verdana" w:cs="Times New Roman"/>
                <w:color w:val="222222"/>
                <w:sz w:val="16"/>
                <w:szCs w:val="16"/>
                <w:lang w:eastAsia="it-IT"/>
              </w:rPr>
            </w:pPr>
            <w:r w:rsidRPr="006543CD">
              <w:rPr>
                <w:rFonts w:ascii="Verdana" w:eastAsia="Times New Roman" w:hAnsi="Verdana" w:cs="Times New Roman"/>
                <w:color w:val="222222"/>
                <w:sz w:val="16"/>
                <w:szCs w:val="16"/>
                <w:lang w:eastAsia="it-IT"/>
              </w:rPr>
              <w:t>0</w:t>
            </w:r>
          </w:p>
        </w:tc>
        <w:tc>
          <w:tcPr>
            <w:tcW w:w="841" w:type="dxa"/>
            <w:tcBorders>
              <w:top w:val="nil"/>
              <w:left w:val="nil"/>
              <w:bottom w:val="single" w:sz="8" w:space="0" w:color="EEEEEE"/>
              <w:right w:val="single" w:sz="4" w:space="0" w:color="auto"/>
            </w:tcBorders>
            <w:shd w:val="clear" w:color="auto" w:fill="auto"/>
            <w:vAlign w:val="center"/>
            <w:hideMark/>
          </w:tcPr>
          <w:p w:rsidR="006543CD" w:rsidRPr="006543CD" w:rsidRDefault="006543CD" w:rsidP="006543CD">
            <w:pPr>
              <w:spacing w:after="0" w:line="240" w:lineRule="auto"/>
              <w:jc w:val="right"/>
              <w:rPr>
                <w:rFonts w:ascii="Verdana" w:eastAsia="Times New Roman" w:hAnsi="Verdana" w:cs="Times New Roman"/>
                <w:color w:val="222222"/>
                <w:sz w:val="16"/>
                <w:szCs w:val="16"/>
                <w:lang w:eastAsia="it-IT"/>
              </w:rPr>
            </w:pPr>
            <w:r w:rsidRPr="006543CD">
              <w:rPr>
                <w:rFonts w:ascii="Verdana" w:eastAsia="Times New Roman" w:hAnsi="Verdana" w:cs="Times New Roman"/>
                <w:color w:val="222222"/>
                <w:sz w:val="16"/>
                <w:szCs w:val="16"/>
                <w:lang w:eastAsia="it-IT"/>
              </w:rPr>
              <w:t>1</w:t>
            </w:r>
          </w:p>
        </w:tc>
        <w:tc>
          <w:tcPr>
            <w:tcW w:w="928" w:type="dxa"/>
            <w:tcBorders>
              <w:top w:val="nil"/>
              <w:left w:val="nil"/>
              <w:bottom w:val="nil"/>
              <w:right w:val="single" w:sz="4" w:space="0" w:color="auto"/>
            </w:tcBorders>
            <w:shd w:val="clear" w:color="000000" w:fill="F2F2F2"/>
            <w:noWrap/>
            <w:vAlign w:val="bottom"/>
            <w:hideMark/>
          </w:tcPr>
          <w:p w:rsidR="006543CD" w:rsidRPr="006543CD" w:rsidRDefault="006543CD" w:rsidP="006543CD">
            <w:pPr>
              <w:spacing w:after="0" w:line="240" w:lineRule="auto"/>
              <w:jc w:val="right"/>
              <w:rPr>
                <w:rFonts w:ascii="Calibri" w:eastAsia="Times New Roman" w:hAnsi="Calibri" w:cs="Times New Roman"/>
                <w:i/>
                <w:iCs/>
                <w:color w:val="808080"/>
                <w:sz w:val="18"/>
                <w:szCs w:val="20"/>
                <w:lang w:eastAsia="it-IT"/>
              </w:rPr>
            </w:pPr>
            <w:r w:rsidRPr="006543CD">
              <w:rPr>
                <w:rFonts w:ascii="Calibri" w:eastAsia="Times New Roman" w:hAnsi="Calibri" w:cs="Times New Roman"/>
                <w:i/>
                <w:iCs/>
                <w:color w:val="808080"/>
                <w:sz w:val="18"/>
                <w:szCs w:val="20"/>
                <w:lang w:eastAsia="it-IT"/>
              </w:rPr>
              <w:t>0,5</w:t>
            </w:r>
          </w:p>
        </w:tc>
      </w:tr>
      <w:tr w:rsidR="006543CD" w:rsidRPr="006543CD" w:rsidTr="006543CD">
        <w:trPr>
          <w:trHeight w:val="250"/>
          <w:jc w:val="center"/>
        </w:trPr>
        <w:tc>
          <w:tcPr>
            <w:tcW w:w="2138" w:type="dxa"/>
            <w:tcBorders>
              <w:top w:val="nil"/>
              <w:left w:val="single" w:sz="4" w:space="0" w:color="auto"/>
              <w:bottom w:val="single" w:sz="8" w:space="0" w:color="EEEEEE"/>
              <w:right w:val="nil"/>
            </w:tcBorders>
            <w:shd w:val="clear" w:color="auto" w:fill="auto"/>
            <w:noWrap/>
            <w:hideMark/>
          </w:tcPr>
          <w:p w:rsidR="006543CD" w:rsidRPr="006543CD" w:rsidRDefault="006543CD" w:rsidP="006543CD">
            <w:pPr>
              <w:spacing w:after="0" w:line="240" w:lineRule="auto"/>
              <w:rPr>
                <w:rFonts w:ascii="Verdana" w:eastAsia="Times New Roman" w:hAnsi="Verdana" w:cs="Times New Roman"/>
                <w:b/>
                <w:bCs/>
                <w:color w:val="222222"/>
                <w:sz w:val="16"/>
                <w:szCs w:val="16"/>
                <w:lang w:eastAsia="it-IT"/>
              </w:rPr>
            </w:pPr>
            <w:r w:rsidRPr="006543CD">
              <w:rPr>
                <w:rFonts w:ascii="Verdana" w:eastAsia="Times New Roman" w:hAnsi="Verdana" w:cs="Times New Roman"/>
                <w:b/>
                <w:bCs/>
                <w:color w:val="222222"/>
                <w:sz w:val="16"/>
                <w:szCs w:val="16"/>
                <w:lang w:eastAsia="it-IT"/>
              </w:rPr>
              <w:t>Sussidi Economici</w:t>
            </w:r>
          </w:p>
        </w:tc>
        <w:tc>
          <w:tcPr>
            <w:tcW w:w="1454" w:type="dxa"/>
            <w:tcBorders>
              <w:top w:val="nil"/>
              <w:left w:val="nil"/>
              <w:bottom w:val="single" w:sz="8" w:space="0" w:color="EEEEEE"/>
              <w:right w:val="nil"/>
            </w:tcBorders>
            <w:shd w:val="clear" w:color="auto" w:fill="auto"/>
            <w:vAlign w:val="center"/>
            <w:hideMark/>
          </w:tcPr>
          <w:p w:rsidR="006543CD" w:rsidRPr="006543CD" w:rsidRDefault="006543CD" w:rsidP="006543CD">
            <w:pPr>
              <w:spacing w:after="0" w:line="240" w:lineRule="auto"/>
              <w:jc w:val="right"/>
              <w:rPr>
                <w:rFonts w:ascii="Verdana" w:eastAsia="Times New Roman" w:hAnsi="Verdana" w:cs="Times New Roman"/>
                <w:color w:val="222222"/>
                <w:sz w:val="16"/>
                <w:szCs w:val="16"/>
                <w:lang w:eastAsia="it-IT"/>
              </w:rPr>
            </w:pPr>
            <w:r w:rsidRPr="006543CD">
              <w:rPr>
                <w:rFonts w:ascii="Verdana" w:eastAsia="Times New Roman" w:hAnsi="Verdana" w:cs="Times New Roman"/>
                <w:color w:val="222222"/>
                <w:sz w:val="16"/>
                <w:szCs w:val="16"/>
                <w:lang w:eastAsia="it-IT"/>
              </w:rPr>
              <w:t>19</w:t>
            </w:r>
          </w:p>
        </w:tc>
        <w:tc>
          <w:tcPr>
            <w:tcW w:w="1273" w:type="dxa"/>
            <w:tcBorders>
              <w:top w:val="nil"/>
              <w:left w:val="nil"/>
              <w:bottom w:val="single" w:sz="8" w:space="0" w:color="EEEEEE"/>
              <w:right w:val="nil"/>
            </w:tcBorders>
            <w:shd w:val="clear" w:color="auto" w:fill="auto"/>
            <w:vAlign w:val="center"/>
            <w:hideMark/>
          </w:tcPr>
          <w:p w:rsidR="006543CD" w:rsidRPr="006543CD" w:rsidRDefault="006543CD" w:rsidP="006543CD">
            <w:pPr>
              <w:spacing w:after="0" w:line="240" w:lineRule="auto"/>
              <w:jc w:val="right"/>
              <w:rPr>
                <w:rFonts w:ascii="Verdana" w:eastAsia="Times New Roman" w:hAnsi="Verdana" w:cs="Times New Roman"/>
                <w:color w:val="222222"/>
                <w:sz w:val="16"/>
                <w:szCs w:val="16"/>
                <w:lang w:eastAsia="it-IT"/>
              </w:rPr>
            </w:pPr>
            <w:r w:rsidRPr="006543CD">
              <w:rPr>
                <w:rFonts w:ascii="Verdana" w:eastAsia="Times New Roman" w:hAnsi="Verdana" w:cs="Times New Roman"/>
                <w:color w:val="222222"/>
                <w:sz w:val="16"/>
                <w:szCs w:val="16"/>
                <w:lang w:eastAsia="it-IT"/>
              </w:rPr>
              <w:t>1</w:t>
            </w:r>
          </w:p>
        </w:tc>
        <w:tc>
          <w:tcPr>
            <w:tcW w:w="1200" w:type="dxa"/>
            <w:tcBorders>
              <w:top w:val="nil"/>
              <w:left w:val="nil"/>
              <w:bottom w:val="single" w:sz="8" w:space="0" w:color="EEEEEE"/>
              <w:right w:val="nil"/>
            </w:tcBorders>
            <w:shd w:val="clear" w:color="auto" w:fill="auto"/>
            <w:vAlign w:val="center"/>
            <w:hideMark/>
          </w:tcPr>
          <w:p w:rsidR="006543CD" w:rsidRPr="006543CD" w:rsidRDefault="006543CD" w:rsidP="006543CD">
            <w:pPr>
              <w:spacing w:after="0" w:line="240" w:lineRule="auto"/>
              <w:jc w:val="right"/>
              <w:rPr>
                <w:rFonts w:ascii="Verdana" w:eastAsia="Times New Roman" w:hAnsi="Verdana" w:cs="Times New Roman"/>
                <w:color w:val="222222"/>
                <w:sz w:val="16"/>
                <w:szCs w:val="16"/>
                <w:lang w:eastAsia="it-IT"/>
              </w:rPr>
            </w:pPr>
            <w:r w:rsidRPr="006543CD">
              <w:rPr>
                <w:rFonts w:ascii="Verdana" w:eastAsia="Times New Roman" w:hAnsi="Verdana" w:cs="Times New Roman"/>
                <w:color w:val="222222"/>
                <w:sz w:val="16"/>
                <w:szCs w:val="16"/>
                <w:lang w:eastAsia="it-IT"/>
              </w:rPr>
              <w:t>1</w:t>
            </w:r>
          </w:p>
        </w:tc>
        <w:tc>
          <w:tcPr>
            <w:tcW w:w="841" w:type="dxa"/>
            <w:tcBorders>
              <w:top w:val="nil"/>
              <w:left w:val="nil"/>
              <w:bottom w:val="single" w:sz="8" w:space="0" w:color="EEEEEE"/>
              <w:right w:val="single" w:sz="4" w:space="0" w:color="auto"/>
            </w:tcBorders>
            <w:shd w:val="clear" w:color="auto" w:fill="auto"/>
            <w:vAlign w:val="center"/>
            <w:hideMark/>
          </w:tcPr>
          <w:p w:rsidR="006543CD" w:rsidRPr="006543CD" w:rsidRDefault="006543CD" w:rsidP="006543CD">
            <w:pPr>
              <w:spacing w:after="0" w:line="240" w:lineRule="auto"/>
              <w:jc w:val="right"/>
              <w:rPr>
                <w:rFonts w:ascii="Verdana" w:eastAsia="Times New Roman" w:hAnsi="Verdana" w:cs="Times New Roman"/>
                <w:color w:val="222222"/>
                <w:sz w:val="16"/>
                <w:szCs w:val="16"/>
                <w:lang w:eastAsia="it-IT"/>
              </w:rPr>
            </w:pPr>
            <w:r w:rsidRPr="006543CD">
              <w:rPr>
                <w:rFonts w:ascii="Verdana" w:eastAsia="Times New Roman" w:hAnsi="Verdana" w:cs="Times New Roman"/>
                <w:color w:val="222222"/>
                <w:sz w:val="16"/>
                <w:szCs w:val="16"/>
                <w:lang w:eastAsia="it-IT"/>
              </w:rPr>
              <w:t>21</w:t>
            </w:r>
          </w:p>
        </w:tc>
        <w:tc>
          <w:tcPr>
            <w:tcW w:w="928" w:type="dxa"/>
            <w:tcBorders>
              <w:top w:val="nil"/>
              <w:left w:val="nil"/>
              <w:bottom w:val="nil"/>
              <w:right w:val="single" w:sz="4" w:space="0" w:color="auto"/>
            </w:tcBorders>
            <w:shd w:val="clear" w:color="000000" w:fill="F2F2F2"/>
            <w:noWrap/>
            <w:vAlign w:val="bottom"/>
            <w:hideMark/>
          </w:tcPr>
          <w:p w:rsidR="006543CD" w:rsidRPr="006543CD" w:rsidRDefault="006543CD" w:rsidP="006543CD">
            <w:pPr>
              <w:spacing w:after="0" w:line="240" w:lineRule="auto"/>
              <w:jc w:val="right"/>
              <w:rPr>
                <w:rFonts w:ascii="Calibri" w:eastAsia="Times New Roman" w:hAnsi="Calibri" w:cs="Times New Roman"/>
                <w:i/>
                <w:iCs/>
                <w:color w:val="808080"/>
                <w:sz w:val="18"/>
                <w:szCs w:val="20"/>
                <w:lang w:eastAsia="it-IT"/>
              </w:rPr>
            </w:pPr>
            <w:r w:rsidRPr="006543CD">
              <w:rPr>
                <w:rFonts w:ascii="Calibri" w:eastAsia="Times New Roman" w:hAnsi="Calibri" w:cs="Times New Roman"/>
                <w:i/>
                <w:iCs/>
                <w:color w:val="808080"/>
                <w:sz w:val="18"/>
                <w:szCs w:val="20"/>
                <w:lang w:eastAsia="it-IT"/>
              </w:rPr>
              <w:t>10,0</w:t>
            </w:r>
          </w:p>
        </w:tc>
      </w:tr>
      <w:tr w:rsidR="006543CD" w:rsidRPr="006543CD" w:rsidTr="006543CD">
        <w:trPr>
          <w:trHeight w:val="238"/>
          <w:jc w:val="center"/>
        </w:trPr>
        <w:tc>
          <w:tcPr>
            <w:tcW w:w="2138" w:type="dxa"/>
            <w:tcBorders>
              <w:top w:val="nil"/>
              <w:left w:val="single" w:sz="4" w:space="0" w:color="auto"/>
              <w:bottom w:val="single" w:sz="4" w:space="0" w:color="auto"/>
              <w:right w:val="nil"/>
            </w:tcBorders>
            <w:shd w:val="clear" w:color="000000" w:fill="DDDDDD"/>
            <w:hideMark/>
          </w:tcPr>
          <w:p w:rsidR="006543CD" w:rsidRPr="006543CD" w:rsidRDefault="006543CD" w:rsidP="006543CD">
            <w:pPr>
              <w:spacing w:after="0" w:line="240" w:lineRule="auto"/>
              <w:rPr>
                <w:rFonts w:ascii="Verdana" w:eastAsia="Times New Roman" w:hAnsi="Verdana" w:cs="Times New Roman"/>
                <w:b/>
                <w:bCs/>
                <w:color w:val="222222"/>
                <w:sz w:val="16"/>
                <w:szCs w:val="16"/>
                <w:lang w:eastAsia="it-IT"/>
              </w:rPr>
            </w:pPr>
            <w:r w:rsidRPr="006543CD">
              <w:rPr>
                <w:rFonts w:ascii="Verdana" w:eastAsia="Times New Roman" w:hAnsi="Verdana" w:cs="Times New Roman"/>
                <w:b/>
                <w:bCs/>
                <w:color w:val="222222"/>
                <w:sz w:val="16"/>
                <w:szCs w:val="16"/>
                <w:lang w:eastAsia="it-IT"/>
              </w:rPr>
              <w:t>Totale</w:t>
            </w:r>
          </w:p>
        </w:tc>
        <w:tc>
          <w:tcPr>
            <w:tcW w:w="1454" w:type="dxa"/>
            <w:tcBorders>
              <w:top w:val="nil"/>
              <w:left w:val="nil"/>
              <w:bottom w:val="single" w:sz="4" w:space="0" w:color="auto"/>
              <w:right w:val="nil"/>
            </w:tcBorders>
            <w:shd w:val="clear" w:color="000000" w:fill="DDDDDD"/>
            <w:vAlign w:val="center"/>
            <w:hideMark/>
          </w:tcPr>
          <w:p w:rsidR="006543CD" w:rsidRPr="006543CD" w:rsidRDefault="006543CD" w:rsidP="006543CD">
            <w:pPr>
              <w:spacing w:after="0" w:line="240" w:lineRule="auto"/>
              <w:jc w:val="right"/>
              <w:rPr>
                <w:rFonts w:ascii="Verdana" w:eastAsia="Times New Roman" w:hAnsi="Verdana" w:cs="Times New Roman"/>
                <w:color w:val="222222"/>
                <w:sz w:val="16"/>
                <w:szCs w:val="16"/>
                <w:lang w:eastAsia="it-IT"/>
              </w:rPr>
            </w:pPr>
            <w:r w:rsidRPr="006543CD">
              <w:rPr>
                <w:rFonts w:ascii="Verdana" w:eastAsia="Times New Roman" w:hAnsi="Verdana" w:cs="Times New Roman"/>
                <w:color w:val="222222"/>
                <w:sz w:val="16"/>
                <w:szCs w:val="16"/>
                <w:lang w:eastAsia="it-IT"/>
              </w:rPr>
              <w:t>125</w:t>
            </w:r>
          </w:p>
        </w:tc>
        <w:tc>
          <w:tcPr>
            <w:tcW w:w="1273" w:type="dxa"/>
            <w:tcBorders>
              <w:top w:val="nil"/>
              <w:left w:val="nil"/>
              <w:bottom w:val="single" w:sz="4" w:space="0" w:color="auto"/>
              <w:right w:val="nil"/>
            </w:tcBorders>
            <w:shd w:val="clear" w:color="000000" w:fill="DDDDDD"/>
            <w:vAlign w:val="center"/>
            <w:hideMark/>
          </w:tcPr>
          <w:p w:rsidR="006543CD" w:rsidRPr="006543CD" w:rsidRDefault="006543CD" w:rsidP="006543CD">
            <w:pPr>
              <w:spacing w:after="0" w:line="240" w:lineRule="auto"/>
              <w:jc w:val="right"/>
              <w:rPr>
                <w:rFonts w:ascii="Verdana" w:eastAsia="Times New Roman" w:hAnsi="Verdana" w:cs="Times New Roman"/>
                <w:color w:val="222222"/>
                <w:sz w:val="16"/>
                <w:szCs w:val="16"/>
                <w:lang w:eastAsia="it-IT"/>
              </w:rPr>
            </w:pPr>
            <w:r w:rsidRPr="006543CD">
              <w:rPr>
                <w:rFonts w:ascii="Verdana" w:eastAsia="Times New Roman" w:hAnsi="Verdana" w:cs="Times New Roman"/>
                <w:color w:val="222222"/>
                <w:sz w:val="16"/>
                <w:szCs w:val="16"/>
                <w:lang w:eastAsia="it-IT"/>
              </w:rPr>
              <w:t>56</w:t>
            </w:r>
          </w:p>
        </w:tc>
        <w:tc>
          <w:tcPr>
            <w:tcW w:w="1200" w:type="dxa"/>
            <w:tcBorders>
              <w:top w:val="nil"/>
              <w:left w:val="nil"/>
              <w:bottom w:val="single" w:sz="4" w:space="0" w:color="auto"/>
              <w:right w:val="nil"/>
            </w:tcBorders>
            <w:shd w:val="clear" w:color="000000" w:fill="DDDDDD"/>
            <w:vAlign w:val="center"/>
            <w:hideMark/>
          </w:tcPr>
          <w:p w:rsidR="006543CD" w:rsidRPr="006543CD" w:rsidRDefault="006543CD" w:rsidP="006543CD">
            <w:pPr>
              <w:spacing w:after="0" w:line="240" w:lineRule="auto"/>
              <w:jc w:val="right"/>
              <w:rPr>
                <w:rFonts w:ascii="Verdana" w:eastAsia="Times New Roman" w:hAnsi="Verdana" w:cs="Times New Roman"/>
                <w:color w:val="222222"/>
                <w:sz w:val="16"/>
                <w:szCs w:val="16"/>
                <w:lang w:eastAsia="it-IT"/>
              </w:rPr>
            </w:pPr>
            <w:r w:rsidRPr="006543CD">
              <w:rPr>
                <w:rFonts w:ascii="Verdana" w:eastAsia="Times New Roman" w:hAnsi="Verdana" w:cs="Times New Roman"/>
                <w:color w:val="222222"/>
                <w:sz w:val="16"/>
                <w:szCs w:val="16"/>
                <w:lang w:eastAsia="it-IT"/>
              </w:rPr>
              <w:t>1</w:t>
            </w:r>
          </w:p>
        </w:tc>
        <w:tc>
          <w:tcPr>
            <w:tcW w:w="841" w:type="dxa"/>
            <w:tcBorders>
              <w:top w:val="nil"/>
              <w:left w:val="nil"/>
              <w:bottom w:val="single" w:sz="4" w:space="0" w:color="auto"/>
              <w:right w:val="single" w:sz="4" w:space="0" w:color="auto"/>
            </w:tcBorders>
            <w:shd w:val="clear" w:color="000000" w:fill="DDDDDD"/>
            <w:vAlign w:val="center"/>
            <w:hideMark/>
          </w:tcPr>
          <w:p w:rsidR="006543CD" w:rsidRPr="006543CD" w:rsidRDefault="001F40AE" w:rsidP="006543CD">
            <w:pPr>
              <w:spacing w:after="0" w:line="240" w:lineRule="auto"/>
              <w:jc w:val="right"/>
              <w:rPr>
                <w:rFonts w:ascii="Verdana" w:eastAsia="Times New Roman" w:hAnsi="Verdana" w:cs="Times New Roman"/>
                <w:b/>
                <w:bCs/>
                <w:color w:val="222222"/>
                <w:sz w:val="18"/>
                <w:szCs w:val="18"/>
                <w:lang w:eastAsia="it-IT"/>
              </w:rPr>
            </w:pPr>
            <w:r>
              <w:rPr>
                <w:rFonts w:ascii="Verdana" w:eastAsia="Times New Roman" w:hAnsi="Verdana" w:cs="Times New Roman"/>
                <w:b/>
                <w:bCs/>
                <w:color w:val="222222"/>
                <w:sz w:val="18"/>
                <w:szCs w:val="18"/>
                <w:lang w:eastAsia="it-IT"/>
              </w:rPr>
              <w:t>182</w:t>
            </w:r>
          </w:p>
        </w:tc>
        <w:tc>
          <w:tcPr>
            <w:tcW w:w="928" w:type="dxa"/>
            <w:tcBorders>
              <w:top w:val="nil"/>
              <w:left w:val="nil"/>
              <w:bottom w:val="nil"/>
              <w:right w:val="single" w:sz="4" w:space="0" w:color="auto"/>
            </w:tcBorders>
            <w:shd w:val="clear" w:color="000000" w:fill="F2F2F2"/>
            <w:noWrap/>
            <w:vAlign w:val="bottom"/>
            <w:hideMark/>
          </w:tcPr>
          <w:p w:rsidR="006543CD" w:rsidRPr="006543CD" w:rsidRDefault="006543CD" w:rsidP="006543CD">
            <w:pPr>
              <w:spacing w:after="0" w:line="240" w:lineRule="auto"/>
              <w:rPr>
                <w:rFonts w:ascii="Calibri" w:eastAsia="Times New Roman" w:hAnsi="Calibri" w:cs="Times New Roman"/>
                <w:i/>
                <w:iCs/>
                <w:color w:val="808080"/>
                <w:sz w:val="18"/>
                <w:lang w:eastAsia="it-IT"/>
              </w:rPr>
            </w:pPr>
            <w:r w:rsidRPr="006543CD">
              <w:rPr>
                <w:rFonts w:ascii="Calibri" w:eastAsia="Times New Roman" w:hAnsi="Calibri" w:cs="Times New Roman"/>
                <w:i/>
                <w:iCs/>
                <w:color w:val="808080"/>
                <w:sz w:val="18"/>
                <w:lang w:eastAsia="it-IT"/>
              </w:rPr>
              <w:t> </w:t>
            </w:r>
          </w:p>
        </w:tc>
      </w:tr>
      <w:tr w:rsidR="006543CD" w:rsidRPr="006543CD" w:rsidTr="006543CD">
        <w:trPr>
          <w:trHeight w:val="238"/>
          <w:jc w:val="center"/>
        </w:trPr>
        <w:tc>
          <w:tcPr>
            <w:tcW w:w="2138" w:type="dxa"/>
            <w:tcBorders>
              <w:top w:val="nil"/>
              <w:left w:val="single" w:sz="4" w:space="0" w:color="auto"/>
              <w:bottom w:val="single" w:sz="4" w:space="0" w:color="auto"/>
              <w:right w:val="nil"/>
            </w:tcBorders>
            <w:shd w:val="clear" w:color="000000" w:fill="F2F2F2"/>
            <w:vAlign w:val="center"/>
            <w:hideMark/>
          </w:tcPr>
          <w:p w:rsidR="006543CD" w:rsidRPr="006543CD" w:rsidRDefault="006543CD" w:rsidP="006543CD">
            <w:pPr>
              <w:spacing w:after="0" w:line="240" w:lineRule="auto"/>
              <w:rPr>
                <w:rFonts w:ascii="Verdana" w:eastAsia="Times New Roman" w:hAnsi="Verdana" w:cs="Times New Roman"/>
                <w:b/>
                <w:bCs/>
                <w:i/>
                <w:iCs/>
                <w:color w:val="808080"/>
                <w:sz w:val="16"/>
                <w:szCs w:val="16"/>
                <w:lang w:eastAsia="it-IT"/>
              </w:rPr>
            </w:pPr>
            <w:r w:rsidRPr="006543CD">
              <w:rPr>
                <w:rFonts w:ascii="Verdana" w:eastAsia="Times New Roman" w:hAnsi="Verdana" w:cs="Times New Roman"/>
                <w:b/>
                <w:bCs/>
                <w:i/>
                <w:iCs/>
                <w:color w:val="808080"/>
                <w:sz w:val="16"/>
                <w:szCs w:val="16"/>
                <w:lang w:eastAsia="it-IT"/>
              </w:rPr>
              <w:t>Totale%</w:t>
            </w:r>
          </w:p>
        </w:tc>
        <w:tc>
          <w:tcPr>
            <w:tcW w:w="1454" w:type="dxa"/>
            <w:tcBorders>
              <w:top w:val="nil"/>
              <w:left w:val="nil"/>
              <w:bottom w:val="single" w:sz="4" w:space="0" w:color="auto"/>
              <w:right w:val="nil"/>
            </w:tcBorders>
            <w:shd w:val="clear" w:color="000000" w:fill="F2F2F2"/>
            <w:noWrap/>
            <w:vAlign w:val="bottom"/>
            <w:hideMark/>
          </w:tcPr>
          <w:p w:rsidR="006543CD" w:rsidRPr="006543CD" w:rsidRDefault="006543CD" w:rsidP="006543CD">
            <w:pPr>
              <w:spacing w:after="0" w:line="240" w:lineRule="auto"/>
              <w:jc w:val="right"/>
              <w:rPr>
                <w:rFonts w:ascii="Calibri" w:eastAsia="Times New Roman" w:hAnsi="Calibri" w:cs="Times New Roman"/>
                <w:i/>
                <w:iCs/>
                <w:color w:val="808080"/>
                <w:sz w:val="18"/>
                <w:szCs w:val="20"/>
                <w:lang w:eastAsia="it-IT"/>
              </w:rPr>
            </w:pPr>
            <w:r w:rsidRPr="006543CD">
              <w:rPr>
                <w:rFonts w:ascii="Calibri" w:eastAsia="Times New Roman" w:hAnsi="Calibri" w:cs="Times New Roman"/>
                <w:i/>
                <w:iCs/>
                <w:color w:val="808080"/>
                <w:sz w:val="18"/>
                <w:szCs w:val="20"/>
                <w:lang w:eastAsia="it-IT"/>
              </w:rPr>
              <w:t>59,5</w:t>
            </w:r>
          </w:p>
        </w:tc>
        <w:tc>
          <w:tcPr>
            <w:tcW w:w="1273" w:type="dxa"/>
            <w:tcBorders>
              <w:top w:val="nil"/>
              <w:left w:val="nil"/>
              <w:bottom w:val="single" w:sz="4" w:space="0" w:color="auto"/>
              <w:right w:val="nil"/>
            </w:tcBorders>
            <w:shd w:val="clear" w:color="000000" w:fill="F2F2F2"/>
            <w:noWrap/>
            <w:vAlign w:val="bottom"/>
            <w:hideMark/>
          </w:tcPr>
          <w:p w:rsidR="006543CD" w:rsidRPr="006543CD" w:rsidRDefault="006543CD" w:rsidP="006543CD">
            <w:pPr>
              <w:spacing w:after="0" w:line="240" w:lineRule="auto"/>
              <w:jc w:val="right"/>
              <w:rPr>
                <w:rFonts w:ascii="Calibri" w:eastAsia="Times New Roman" w:hAnsi="Calibri" w:cs="Times New Roman"/>
                <w:i/>
                <w:iCs/>
                <w:color w:val="808080"/>
                <w:sz w:val="18"/>
                <w:szCs w:val="20"/>
                <w:lang w:eastAsia="it-IT"/>
              </w:rPr>
            </w:pPr>
            <w:r w:rsidRPr="006543CD">
              <w:rPr>
                <w:rFonts w:ascii="Calibri" w:eastAsia="Times New Roman" w:hAnsi="Calibri" w:cs="Times New Roman"/>
                <w:i/>
                <w:iCs/>
                <w:color w:val="808080"/>
                <w:sz w:val="18"/>
                <w:szCs w:val="20"/>
                <w:lang w:eastAsia="it-IT"/>
              </w:rPr>
              <w:t>26,7</w:t>
            </w:r>
          </w:p>
        </w:tc>
        <w:tc>
          <w:tcPr>
            <w:tcW w:w="1200" w:type="dxa"/>
            <w:tcBorders>
              <w:top w:val="nil"/>
              <w:left w:val="nil"/>
              <w:bottom w:val="single" w:sz="4" w:space="0" w:color="auto"/>
              <w:right w:val="nil"/>
            </w:tcBorders>
            <w:shd w:val="clear" w:color="000000" w:fill="F2F2F2"/>
            <w:noWrap/>
            <w:vAlign w:val="bottom"/>
            <w:hideMark/>
          </w:tcPr>
          <w:p w:rsidR="006543CD" w:rsidRPr="006543CD" w:rsidRDefault="006543CD" w:rsidP="006543CD">
            <w:pPr>
              <w:spacing w:after="0" w:line="240" w:lineRule="auto"/>
              <w:jc w:val="right"/>
              <w:rPr>
                <w:rFonts w:ascii="Calibri" w:eastAsia="Times New Roman" w:hAnsi="Calibri" w:cs="Times New Roman"/>
                <w:i/>
                <w:iCs/>
                <w:color w:val="808080"/>
                <w:sz w:val="18"/>
                <w:szCs w:val="20"/>
                <w:lang w:eastAsia="it-IT"/>
              </w:rPr>
            </w:pPr>
            <w:r w:rsidRPr="006543CD">
              <w:rPr>
                <w:rFonts w:ascii="Calibri" w:eastAsia="Times New Roman" w:hAnsi="Calibri" w:cs="Times New Roman"/>
                <w:i/>
                <w:iCs/>
                <w:color w:val="808080"/>
                <w:sz w:val="18"/>
                <w:szCs w:val="20"/>
                <w:lang w:eastAsia="it-IT"/>
              </w:rPr>
              <w:t>0,5</w:t>
            </w:r>
          </w:p>
        </w:tc>
        <w:tc>
          <w:tcPr>
            <w:tcW w:w="841" w:type="dxa"/>
            <w:tcBorders>
              <w:top w:val="nil"/>
              <w:left w:val="nil"/>
              <w:bottom w:val="single" w:sz="4" w:space="0" w:color="auto"/>
              <w:right w:val="nil"/>
            </w:tcBorders>
            <w:shd w:val="clear" w:color="000000" w:fill="F2F2F2"/>
            <w:noWrap/>
            <w:vAlign w:val="bottom"/>
            <w:hideMark/>
          </w:tcPr>
          <w:p w:rsidR="006543CD" w:rsidRPr="006543CD" w:rsidRDefault="006543CD" w:rsidP="006543CD">
            <w:pPr>
              <w:spacing w:after="0" w:line="240" w:lineRule="auto"/>
              <w:rPr>
                <w:rFonts w:ascii="Calibri" w:eastAsia="Times New Roman" w:hAnsi="Calibri" w:cs="Times New Roman"/>
                <w:i/>
                <w:iCs/>
                <w:color w:val="808080"/>
                <w:sz w:val="20"/>
                <w:szCs w:val="20"/>
                <w:lang w:eastAsia="it-IT"/>
              </w:rPr>
            </w:pPr>
            <w:r w:rsidRPr="006543CD">
              <w:rPr>
                <w:rFonts w:ascii="Calibri" w:eastAsia="Times New Roman" w:hAnsi="Calibri" w:cs="Times New Roman"/>
                <w:i/>
                <w:iCs/>
                <w:color w:val="808080"/>
                <w:sz w:val="20"/>
                <w:szCs w:val="20"/>
                <w:lang w:eastAsia="it-IT"/>
              </w:rPr>
              <w:t> </w:t>
            </w:r>
          </w:p>
        </w:tc>
        <w:tc>
          <w:tcPr>
            <w:tcW w:w="928" w:type="dxa"/>
            <w:tcBorders>
              <w:top w:val="nil"/>
              <w:left w:val="nil"/>
              <w:bottom w:val="single" w:sz="4" w:space="0" w:color="auto"/>
              <w:right w:val="single" w:sz="4" w:space="0" w:color="auto"/>
            </w:tcBorders>
            <w:shd w:val="clear" w:color="000000" w:fill="F2F2F2"/>
            <w:noWrap/>
            <w:vAlign w:val="bottom"/>
            <w:hideMark/>
          </w:tcPr>
          <w:p w:rsidR="006543CD" w:rsidRPr="006543CD" w:rsidRDefault="006543CD" w:rsidP="006543CD">
            <w:pPr>
              <w:spacing w:after="0" w:line="240" w:lineRule="auto"/>
              <w:rPr>
                <w:rFonts w:ascii="Calibri" w:eastAsia="Times New Roman" w:hAnsi="Calibri" w:cs="Times New Roman"/>
                <w:i/>
                <w:iCs/>
                <w:color w:val="808080"/>
                <w:lang w:eastAsia="it-IT"/>
              </w:rPr>
            </w:pPr>
            <w:r w:rsidRPr="006543CD">
              <w:rPr>
                <w:rFonts w:ascii="Calibri" w:eastAsia="Times New Roman" w:hAnsi="Calibri" w:cs="Times New Roman"/>
                <w:i/>
                <w:iCs/>
                <w:color w:val="808080"/>
                <w:lang w:eastAsia="it-IT"/>
              </w:rPr>
              <w:t> </w:t>
            </w:r>
          </w:p>
        </w:tc>
      </w:tr>
    </w:tbl>
    <w:p w:rsidR="006E05E2" w:rsidRDefault="006E05E2" w:rsidP="00F6413B"/>
    <w:p w:rsidR="00003BCF" w:rsidRDefault="00F338F2" w:rsidP="003E59EB">
      <w:pPr>
        <w:jc w:val="center"/>
      </w:pPr>
      <w:r>
        <w:rPr>
          <w:noProof/>
          <w:lang w:eastAsia="it-IT"/>
        </w:rPr>
        <w:drawing>
          <wp:inline distT="0" distB="0" distL="0" distR="0" wp14:anchorId="0D7F7110" wp14:editId="6D21198C">
            <wp:extent cx="4142629" cy="3474720"/>
            <wp:effectExtent l="0" t="0" r="10795" b="11430"/>
            <wp:docPr id="9" name="Gra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C793B" w:rsidRPr="00090323" w:rsidRDefault="00683507" w:rsidP="00765EFC">
      <w:pPr>
        <w:rPr>
          <w:b/>
          <w:sz w:val="20"/>
        </w:rPr>
      </w:pPr>
      <w:r w:rsidRPr="005D1B49">
        <w:fldChar w:fldCharType="begin"/>
      </w:r>
      <w:r w:rsidRPr="005D1B49">
        <w:instrText xml:space="preserve"> LINK </w:instrText>
      </w:r>
      <w:r w:rsidR="00A61094" w:rsidRPr="005D1B49">
        <w:instrText xml:space="preserve">Excel.Sheet.12 "C:\\Users\\utente\\Desktop\\aggiornamenti 2019\\elab.febbraio19.xlsx" Foglio2!R23C13:R27C16 </w:instrText>
      </w:r>
      <w:r w:rsidRPr="005D1B49">
        <w:instrText xml:space="preserve">\a \f 4 \h </w:instrText>
      </w:r>
      <w:r w:rsidR="009A6B65" w:rsidRPr="005D1B49">
        <w:instrText xml:space="preserve"> \* MERGEFORMAT </w:instrText>
      </w:r>
      <w:r w:rsidRPr="005D1B49">
        <w:fldChar w:fldCharType="end"/>
      </w:r>
      <w:r w:rsidR="00C84104" w:rsidRPr="005D1B49">
        <w:t>*</w:t>
      </w:r>
      <w:r w:rsidR="00C84104" w:rsidRPr="00D900C0">
        <w:rPr>
          <w:i/>
          <w:sz w:val="20"/>
        </w:rPr>
        <w:t xml:space="preserve">La </w:t>
      </w:r>
      <w:r w:rsidR="005B7CA9" w:rsidRPr="00D900C0">
        <w:rPr>
          <w:i/>
          <w:sz w:val="20"/>
        </w:rPr>
        <w:t>Tabella</w:t>
      </w:r>
      <w:r w:rsidR="00C84104" w:rsidRPr="00D900C0">
        <w:rPr>
          <w:i/>
          <w:sz w:val="20"/>
        </w:rPr>
        <w:t xml:space="preserve"> riguarda tutti gli interventi </w:t>
      </w:r>
      <w:r w:rsidR="00F6413B">
        <w:rPr>
          <w:i/>
          <w:sz w:val="20"/>
        </w:rPr>
        <w:t xml:space="preserve">esclusi </w:t>
      </w:r>
      <w:r w:rsidR="00C84104" w:rsidRPr="00D900C0">
        <w:rPr>
          <w:i/>
          <w:sz w:val="20"/>
        </w:rPr>
        <w:t xml:space="preserve"> quelli relativi alla Mensa riportati di seguito.</w:t>
      </w:r>
      <w:bookmarkStart w:id="9" w:name="_jtng5osag51c" w:colFirst="0" w:colLast="0"/>
      <w:bookmarkEnd w:id="9"/>
    </w:p>
    <w:p w:rsidR="00090323" w:rsidRDefault="00090323">
      <w:pPr>
        <w:rPr>
          <w:b/>
        </w:rPr>
      </w:pPr>
      <w:r>
        <w:rPr>
          <w:b/>
        </w:rPr>
        <w:br w:type="page"/>
      </w:r>
    </w:p>
    <w:p w:rsidR="00C84104" w:rsidRPr="00D52F0F" w:rsidRDefault="00C84104" w:rsidP="00765EFC">
      <w:pPr>
        <w:rPr>
          <w:sz w:val="24"/>
        </w:rPr>
      </w:pPr>
      <w:r w:rsidRPr="00D52F0F">
        <w:rPr>
          <w:b/>
          <w:sz w:val="24"/>
        </w:rPr>
        <w:lastRenderedPageBreak/>
        <w:t>Market Solidale</w:t>
      </w:r>
    </w:p>
    <w:p w:rsidR="00D52F0F" w:rsidRDefault="00A20C46" w:rsidP="00C850F5">
      <w:pPr>
        <w:jc w:val="both"/>
      </w:pPr>
      <w:bookmarkStart w:id="10" w:name="_etuaq2jegk7" w:colFirst="0" w:colLast="0"/>
      <w:bookmarkStart w:id="11" w:name="_xfmswlxhzkn1" w:colFirst="0" w:colLast="0"/>
      <w:bookmarkEnd w:id="10"/>
      <w:bookmarkEnd w:id="11"/>
      <w:r w:rsidRPr="00D52F0F">
        <w:t xml:space="preserve">A </w:t>
      </w:r>
      <w:r w:rsidR="00D52F0F" w:rsidRPr="00D52F0F">
        <w:t>gennaio</w:t>
      </w:r>
      <w:r w:rsidR="00554FDF">
        <w:t xml:space="preserve"> sono stati emessi </w:t>
      </w:r>
      <w:r w:rsidR="00554FDF" w:rsidRPr="00554FDF">
        <w:rPr>
          <w:b/>
        </w:rPr>
        <w:t>269</w:t>
      </w:r>
      <w:r w:rsidR="00554FDF">
        <w:t xml:space="preserve"> Buoni Market</w:t>
      </w:r>
      <w:r w:rsidR="003F25D6">
        <w:t xml:space="preserve">, 110 tra </w:t>
      </w:r>
      <w:proofErr w:type="spellStart"/>
      <w:r w:rsidR="003F25D6">
        <w:t>CdA</w:t>
      </w:r>
      <w:proofErr w:type="spellEnd"/>
      <w:r w:rsidR="003F25D6">
        <w:t xml:space="preserve"> diocesano e Ufficio Immigrazione.</w:t>
      </w:r>
    </w:p>
    <w:p w:rsidR="00C84104" w:rsidRPr="003F25D6" w:rsidRDefault="003F25D6" w:rsidP="00C850F5">
      <w:pPr>
        <w:jc w:val="both"/>
      </w:pPr>
      <w:r>
        <w:t xml:space="preserve">Tra le Caritas Parrocchiali, </w:t>
      </w:r>
      <w:r w:rsidR="004A4151" w:rsidRPr="003F25D6">
        <w:t>quelle</w:t>
      </w:r>
      <w:r w:rsidR="00473D9E" w:rsidRPr="003F25D6">
        <w:t xml:space="preserve"> che</w:t>
      </w:r>
      <w:r w:rsidR="00AE2A4C" w:rsidRPr="003F25D6">
        <w:t>,</w:t>
      </w:r>
      <w:r w:rsidR="00473D9E" w:rsidRPr="003F25D6">
        <w:t xml:space="preserve"> nel mese</w:t>
      </w:r>
      <w:r w:rsidR="00AE2A4C" w:rsidRPr="003F25D6">
        <w:t>,</w:t>
      </w:r>
      <w:r w:rsidR="00473D9E" w:rsidRPr="003F25D6">
        <w:t xml:space="preserve"> ne ha</w:t>
      </w:r>
      <w:r w:rsidR="004A4151" w:rsidRPr="003F25D6">
        <w:t>nno</w:t>
      </w:r>
      <w:r w:rsidR="00473D9E" w:rsidRPr="003F25D6">
        <w:t xml:space="preserve"> richiesti in numero maggiore </w:t>
      </w:r>
      <w:r w:rsidR="004A4151" w:rsidRPr="003F25D6">
        <w:t>sono state</w:t>
      </w:r>
      <w:r w:rsidR="00473D9E" w:rsidRPr="003F25D6">
        <w:t xml:space="preserve"> la Parrocchia della S.S</w:t>
      </w:r>
      <w:r w:rsidR="001770D3" w:rsidRPr="003F25D6">
        <w:t>.</w:t>
      </w:r>
      <w:r w:rsidR="00473D9E" w:rsidRPr="003F25D6">
        <w:t xml:space="preserve"> Addolorata</w:t>
      </w:r>
      <w:r w:rsidR="004A4151" w:rsidRPr="003F25D6">
        <w:t xml:space="preserve"> (n°</w:t>
      </w:r>
      <w:r>
        <w:t>76</w:t>
      </w:r>
      <w:r w:rsidR="00207313" w:rsidRPr="003F25D6">
        <w:t>), seguita da S</w:t>
      </w:r>
      <w:r w:rsidR="00473D9E" w:rsidRPr="003F25D6">
        <w:t>.</w:t>
      </w:r>
      <w:r w:rsidR="00207313" w:rsidRPr="003F25D6">
        <w:t xml:space="preserve"> Maria di Costantinopoli (n°</w:t>
      </w:r>
      <w:r w:rsidR="004A4151" w:rsidRPr="003F25D6">
        <w:t>3</w:t>
      </w:r>
      <w:r>
        <w:t>5</w:t>
      </w:r>
      <w:r w:rsidR="00207313" w:rsidRPr="003F25D6">
        <w:t>)</w:t>
      </w:r>
      <w:r w:rsidR="00EA6CE4" w:rsidRPr="003F25D6">
        <w:t>.</w:t>
      </w:r>
    </w:p>
    <w:tbl>
      <w:tblPr>
        <w:tblW w:w="3427" w:type="dxa"/>
        <w:tblInd w:w="55" w:type="dxa"/>
        <w:tblCellMar>
          <w:left w:w="70" w:type="dxa"/>
          <w:right w:w="70" w:type="dxa"/>
        </w:tblCellMar>
        <w:tblLook w:val="04A0" w:firstRow="1" w:lastRow="0" w:firstColumn="1" w:lastColumn="0" w:noHBand="0" w:noVBand="1"/>
      </w:tblPr>
      <w:tblGrid>
        <w:gridCol w:w="2345"/>
        <w:gridCol w:w="1082"/>
      </w:tblGrid>
      <w:tr w:rsidR="00E14BDD" w:rsidRPr="00E14BDD" w:rsidTr="00E14BDD">
        <w:trPr>
          <w:trHeight w:val="455"/>
        </w:trPr>
        <w:tc>
          <w:tcPr>
            <w:tcW w:w="2345" w:type="dxa"/>
            <w:tcBorders>
              <w:top w:val="single" w:sz="4" w:space="0" w:color="auto"/>
              <w:left w:val="single" w:sz="4" w:space="0" w:color="auto"/>
              <w:bottom w:val="single" w:sz="4" w:space="0" w:color="auto"/>
              <w:right w:val="single" w:sz="4" w:space="0" w:color="auto"/>
            </w:tcBorders>
            <w:shd w:val="clear" w:color="000000" w:fill="CCCCCC"/>
            <w:vAlign w:val="bottom"/>
            <w:hideMark/>
          </w:tcPr>
          <w:p w:rsidR="00E14BDD" w:rsidRPr="00E14BDD" w:rsidRDefault="00E14BDD" w:rsidP="00E14BDD">
            <w:pPr>
              <w:spacing w:after="0" w:line="240" w:lineRule="auto"/>
              <w:rPr>
                <w:rFonts w:ascii="Calibri" w:eastAsia="Times New Roman" w:hAnsi="Calibri" w:cs="Times New Roman"/>
                <w:b/>
                <w:bCs/>
                <w:color w:val="000000"/>
                <w:sz w:val="18"/>
                <w:szCs w:val="18"/>
                <w:lang w:eastAsia="it-IT"/>
              </w:rPr>
            </w:pPr>
            <w:r w:rsidRPr="00E14BDD">
              <w:rPr>
                <w:rFonts w:ascii="Calibri" w:eastAsia="Times New Roman" w:hAnsi="Calibri" w:cs="Times New Roman"/>
                <w:b/>
                <w:bCs/>
                <w:color w:val="000000"/>
                <w:sz w:val="18"/>
                <w:szCs w:val="18"/>
                <w:lang w:eastAsia="it-IT"/>
              </w:rPr>
              <w:t>Centro</w:t>
            </w:r>
          </w:p>
        </w:tc>
        <w:tc>
          <w:tcPr>
            <w:tcW w:w="1082" w:type="dxa"/>
            <w:tcBorders>
              <w:top w:val="single" w:sz="4" w:space="0" w:color="auto"/>
              <w:left w:val="nil"/>
              <w:bottom w:val="single" w:sz="4" w:space="0" w:color="auto"/>
              <w:right w:val="single" w:sz="4" w:space="0" w:color="auto"/>
            </w:tcBorders>
            <w:shd w:val="clear" w:color="000000" w:fill="CCCCCC"/>
            <w:vAlign w:val="bottom"/>
            <w:hideMark/>
          </w:tcPr>
          <w:p w:rsidR="00E14BDD" w:rsidRPr="00E14BDD" w:rsidRDefault="00E14BDD" w:rsidP="00E14BDD">
            <w:pPr>
              <w:spacing w:after="0" w:line="240" w:lineRule="auto"/>
              <w:rPr>
                <w:rFonts w:ascii="Calibri" w:eastAsia="Times New Roman" w:hAnsi="Calibri" w:cs="Times New Roman"/>
                <w:b/>
                <w:bCs/>
                <w:color w:val="000000"/>
                <w:sz w:val="20"/>
                <w:szCs w:val="20"/>
                <w:lang w:eastAsia="it-IT"/>
              </w:rPr>
            </w:pPr>
            <w:r w:rsidRPr="00E14BDD">
              <w:rPr>
                <w:rFonts w:ascii="Calibri" w:eastAsia="Times New Roman" w:hAnsi="Calibri" w:cs="Times New Roman"/>
                <w:b/>
                <w:bCs/>
                <w:color w:val="000000"/>
                <w:sz w:val="20"/>
                <w:szCs w:val="20"/>
                <w:lang w:eastAsia="it-IT"/>
              </w:rPr>
              <w:t>Gennaio</w:t>
            </w:r>
          </w:p>
        </w:tc>
      </w:tr>
      <w:tr w:rsidR="00E14BDD" w:rsidRPr="00E14BDD" w:rsidTr="00E14BDD">
        <w:trPr>
          <w:trHeight w:val="260"/>
        </w:trPr>
        <w:tc>
          <w:tcPr>
            <w:tcW w:w="2345" w:type="dxa"/>
            <w:tcBorders>
              <w:top w:val="nil"/>
              <w:left w:val="single" w:sz="4" w:space="0" w:color="auto"/>
              <w:bottom w:val="single" w:sz="4" w:space="0" w:color="auto"/>
              <w:right w:val="single" w:sz="4" w:space="0" w:color="auto"/>
            </w:tcBorders>
            <w:shd w:val="clear" w:color="000000" w:fill="FFFFFF"/>
            <w:vAlign w:val="bottom"/>
            <w:hideMark/>
          </w:tcPr>
          <w:p w:rsidR="00E14BDD" w:rsidRPr="00E14BDD" w:rsidRDefault="00E14BDD" w:rsidP="00E14BDD">
            <w:pPr>
              <w:spacing w:after="0" w:line="240" w:lineRule="auto"/>
              <w:rPr>
                <w:rFonts w:ascii="Calibri" w:eastAsia="Times New Roman" w:hAnsi="Calibri" w:cs="Times New Roman"/>
                <w:color w:val="000000"/>
                <w:sz w:val="18"/>
                <w:szCs w:val="18"/>
                <w:lang w:eastAsia="it-IT"/>
              </w:rPr>
            </w:pPr>
            <w:r w:rsidRPr="00E14BDD">
              <w:rPr>
                <w:rFonts w:ascii="Calibri" w:eastAsia="Times New Roman" w:hAnsi="Calibri" w:cs="Times New Roman"/>
                <w:color w:val="000000"/>
                <w:sz w:val="18"/>
                <w:szCs w:val="18"/>
                <w:lang w:eastAsia="it-IT"/>
              </w:rPr>
              <w:t>BELTIGLIO</w:t>
            </w:r>
          </w:p>
        </w:tc>
        <w:tc>
          <w:tcPr>
            <w:tcW w:w="1082" w:type="dxa"/>
            <w:tcBorders>
              <w:top w:val="nil"/>
              <w:left w:val="nil"/>
              <w:bottom w:val="single" w:sz="4" w:space="0" w:color="auto"/>
              <w:right w:val="single" w:sz="4" w:space="0" w:color="auto"/>
            </w:tcBorders>
            <w:shd w:val="clear" w:color="000000" w:fill="FFFFFF"/>
            <w:vAlign w:val="bottom"/>
            <w:hideMark/>
          </w:tcPr>
          <w:p w:rsidR="00E14BDD" w:rsidRPr="00E14BDD" w:rsidRDefault="00E14BDD" w:rsidP="00E14BDD">
            <w:pPr>
              <w:spacing w:after="0" w:line="240" w:lineRule="auto"/>
              <w:jc w:val="right"/>
              <w:rPr>
                <w:rFonts w:ascii="Calibri" w:eastAsia="Times New Roman" w:hAnsi="Calibri" w:cs="Times New Roman"/>
                <w:color w:val="000000"/>
                <w:sz w:val="18"/>
                <w:szCs w:val="20"/>
                <w:lang w:eastAsia="it-IT"/>
              </w:rPr>
            </w:pPr>
            <w:r w:rsidRPr="00E14BDD">
              <w:rPr>
                <w:rFonts w:ascii="Calibri" w:eastAsia="Times New Roman" w:hAnsi="Calibri" w:cs="Times New Roman"/>
                <w:color w:val="000000"/>
                <w:sz w:val="18"/>
                <w:szCs w:val="20"/>
                <w:lang w:eastAsia="it-IT"/>
              </w:rPr>
              <w:t>15</w:t>
            </w:r>
          </w:p>
        </w:tc>
      </w:tr>
      <w:tr w:rsidR="00E14BDD" w:rsidRPr="00E14BDD" w:rsidTr="00E14BDD">
        <w:trPr>
          <w:trHeight w:val="260"/>
        </w:trPr>
        <w:tc>
          <w:tcPr>
            <w:tcW w:w="2345" w:type="dxa"/>
            <w:tcBorders>
              <w:top w:val="nil"/>
              <w:left w:val="single" w:sz="4" w:space="0" w:color="auto"/>
              <w:bottom w:val="single" w:sz="4" w:space="0" w:color="auto"/>
              <w:right w:val="single" w:sz="4" w:space="0" w:color="auto"/>
            </w:tcBorders>
            <w:shd w:val="clear" w:color="000000" w:fill="F3F3F3"/>
            <w:vAlign w:val="bottom"/>
            <w:hideMark/>
          </w:tcPr>
          <w:p w:rsidR="00E14BDD" w:rsidRPr="00E14BDD" w:rsidRDefault="00E14BDD" w:rsidP="00E14BDD">
            <w:pPr>
              <w:spacing w:after="0" w:line="240" w:lineRule="auto"/>
              <w:rPr>
                <w:rFonts w:ascii="Calibri" w:eastAsia="Times New Roman" w:hAnsi="Calibri" w:cs="Times New Roman"/>
                <w:color w:val="000000"/>
                <w:sz w:val="18"/>
                <w:szCs w:val="18"/>
                <w:lang w:eastAsia="it-IT"/>
              </w:rPr>
            </w:pPr>
            <w:r w:rsidRPr="00E14BDD">
              <w:rPr>
                <w:rFonts w:ascii="Calibri" w:eastAsia="Times New Roman" w:hAnsi="Calibri" w:cs="Times New Roman"/>
                <w:color w:val="000000"/>
                <w:sz w:val="18"/>
                <w:szCs w:val="18"/>
                <w:lang w:eastAsia="it-IT"/>
              </w:rPr>
              <w:t>BN - CDA ADDOLORATA</w:t>
            </w:r>
          </w:p>
        </w:tc>
        <w:tc>
          <w:tcPr>
            <w:tcW w:w="1082" w:type="dxa"/>
            <w:tcBorders>
              <w:top w:val="nil"/>
              <w:left w:val="nil"/>
              <w:bottom w:val="single" w:sz="4" w:space="0" w:color="auto"/>
              <w:right w:val="single" w:sz="4" w:space="0" w:color="auto"/>
            </w:tcBorders>
            <w:shd w:val="clear" w:color="000000" w:fill="F3F3F3"/>
            <w:vAlign w:val="bottom"/>
            <w:hideMark/>
          </w:tcPr>
          <w:p w:rsidR="00E14BDD" w:rsidRPr="00E14BDD" w:rsidRDefault="00E14BDD" w:rsidP="00E14BDD">
            <w:pPr>
              <w:spacing w:after="0" w:line="240" w:lineRule="auto"/>
              <w:jc w:val="right"/>
              <w:rPr>
                <w:rFonts w:ascii="Calibri" w:eastAsia="Times New Roman" w:hAnsi="Calibri" w:cs="Times New Roman"/>
                <w:color w:val="000000"/>
                <w:sz w:val="18"/>
                <w:szCs w:val="20"/>
                <w:lang w:eastAsia="it-IT"/>
              </w:rPr>
            </w:pPr>
            <w:r w:rsidRPr="00E14BDD">
              <w:rPr>
                <w:rFonts w:ascii="Calibri" w:eastAsia="Times New Roman" w:hAnsi="Calibri" w:cs="Times New Roman"/>
                <w:color w:val="000000"/>
                <w:sz w:val="18"/>
                <w:szCs w:val="20"/>
                <w:lang w:eastAsia="it-IT"/>
              </w:rPr>
              <w:t>76</w:t>
            </w:r>
          </w:p>
        </w:tc>
      </w:tr>
      <w:tr w:rsidR="00E14BDD" w:rsidRPr="00E14BDD" w:rsidTr="00E14BDD">
        <w:trPr>
          <w:trHeight w:val="260"/>
        </w:trPr>
        <w:tc>
          <w:tcPr>
            <w:tcW w:w="2345" w:type="dxa"/>
            <w:tcBorders>
              <w:top w:val="nil"/>
              <w:left w:val="single" w:sz="4" w:space="0" w:color="auto"/>
              <w:bottom w:val="single" w:sz="4" w:space="0" w:color="auto"/>
              <w:right w:val="single" w:sz="4" w:space="0" w:color="auto"/>
            </w:tcBorders>
            <w:shd w:val="clear" w:color="000000" w:fill="FFFFFF"/>
            <w:vAlign w:val="bottom"/>
            <w:hideMark/>
          </w:tcPr>
          <w:p w:rsidR="00E14BDD" w:rsidRPr="00E14BDD" w:rsidRDefault="00E14BDD" w:rsidP="00E14BDD">
            <w:pPr>
              <w:spacing w:after="0" w:line="240" w:lineRule="auto"/>
              <w:rPr>
                <w:rFonts w:ascii="Calibri" w:eastAsia="Times New Roman" w:hAnsi="Calibri" w:cs="Times New Roman"/>
                <w:color w:val="000000"/>
                <w:sz w:val="18"/>
                <w:szCs w:val="18"/>
                <w:lang w:eastAsia="it-IT"/>
              </w:rPr>
            </w:pPr>
            <w:r w:rsidRPr="00E14BDD">
              <w:rPr>
                <w:rFonts w:ascii="Calibri" w:eastAsia="Times New Roman" w:hAnsi="Calibri" w:cs="Times New Roman"/>
                <w:color w:val="000000"/>
                <w:sz w:val="18"/>
                <w:szCs w:val="18"/>
                <w:lang w:eastAsia="it-IT"/>
              </w:rPr>
              <w:t>BN - CDA SAN MODESTO</w:t>
            </w:r>
          </w:p>
        </w:tc>
        <w:tc>
          <w:tcPr>
            <w:tcW w:w="1082" w:type="dxa"/>
            <w:tcBorders>
              <w:top w:val="nil"/>
              <w:left w:val="nil"/>
              <w:bottom w:val="single" w:sz="4" w:space="0" w:color="auto"/>
              <w:right w:val="single" w:sz="4" w:space="0" w:color="auto"/>
            </w:tcBorders>
            <w:shd w:val="clear" w:color="000000" w:fill="FFFFFF"/>
            <w:vAlign w:val="bottom"/>
            <w:hideMark/>
          </w:tcPr>
          <w:p w:rsidR="00E14BDD" w:rsidRPr="00E14BDD" w:rsidRDefault="00E14BDD" w:rsidP="00E14BDD">
            <w:pPr>
              <w:spacing w:after="0" w:line="240" w:lineRule="auto"/>
              <w:jc w:val="right"/>
              <w:rPr>
                <w:rFonts w:ascii="Calibri" w:eastAsia="Times New Roman" w:hAnsi="Calibri" w:cs="Times New Roman"/>
                <w:color w:val="000000"/>
                <w:sz w:val="18"/>
                <w:szCs w:val="20"/>
                <w:lang w:eastAsia="it-IT"/>
              </w:rPr>
            </w:pPr>
            <w:r w:rsidRPr="00E14BDD">
              <w:rPr>
                <w:rFonts w:ascii="Calibri" w:eastAsia="Times New Roman" w:hAnsi="Calibri" w:cs="Times New Roman"/>
                <w:color w:val="000000"/>
                <w:sz w:val="18"/>
                <w:szCs w:val="20"/>
                <w:lang w:eastAsia="it-IT"/>
              </w:rPr>
              <w:t>3</w:t>
            </w:r>
          </w:p>
        </w:tc>
      </w:tr>
      <w:tr w:rsidR="00E14BDD" w:rsidRPr="00E14BDD" w:rsidTr="00E14BDD">
        <w:trPr>
          <w:trHeight w:val="429"/>
        </w:trPr>
        <w:tc>
          <w:tcPr>
            <w:tcW w:w="2345" w:type="dxa"/>
            <w:tcBorders>
              <w:top w:val="nil"/>
              <w:left w:val="single" w:sz="4" w:space="0" w:color="auto"/>
              <w:bottom w:val="single" w:sz="4" w:space="0" w:color="auto"/>
              <w:right w:val="single" w:sz="4" w:space="0" w:color="auto"/>
            </w:tcBorders>
            <w:shd w:val="clear" w:color="000000" w:fill="F3F3F3"/>
            <w:vAlign w:val="bottom"/>
            <w:hideMark/>
          </w:tcPr>
          <w:p w:rsidR="00E14BDD" w:rsidRPr="00E14BDD" w:rsidRDefault="00E14BDD" w:rsidP="00E14BDD">
            <w:pPr>
              <w:spacing w:after="0" w:line="240" w:lineRule="auto"/>
              <w:rPr>
                <w:rFonts w:ascii="Calibri" w:eastAsia="Times New Roman" w:hAnsi="Calibri" w:cs="Times New Roman"/>
                <w:color w:val="000000"/>
                <w:sz w:val="18"/>
                <w:szCs w:val="18"/>
                <w:lang w:eastAsia="it-IT"/>
              </w:rPr>
            </w:pPr>
            <w:r w:rsidRPr="00E14BDD">
              <w:rPr>
                <w:rFonts w:ascii="Calibri" w:eastAsia="Times New Roman" w:hAnsi="Calibri" w:cs="Times New Roman"/>
                <w:color w:val="000000"/>
                <w:sz w:val="18"/>
                <w:szCs w:val="18"/>
                <w:lang w:eastAsia="it-IT"/>
              </w:rPr>
              <w:t>BN - CDA SANTA MARIA DEGLI ANGELI</w:t>
            </w:r>
          </w:p>
        </w:tc>
        <w:tc>
          <w:tcPr>
            <w:tcW w:w="1082" w:type="dxa"/>
            <w:tcBorders>
              <w:top w:val="nil"/>
              <w:left w:val="nil"/>
              <w:bottom w:val="single" w:sz="4" w:space="0" w:color="auto"/>
              <w:right w:val="single" w:sz="4" w:space="0" w:color="auto"/>
            </w:tcBorders>
            <w:shd w:val="clear" w:color="000000" w:fill="F3F3F3"/>
            <w:vAlign w:val="bottom"/>
            <w:hideMark/>
          </w:tcPr>
          <w:p w:rsidR="00E14BDD" w:rsidRPr="00E14BDD" w:rsidRDefault="00E14BDD" w:rsidP="00E14BDD">
            <w:pPr>
              <w:spacing w:after="0" w:line="240" w:lineRule="auto"/>
              <w:jc w:val="right"/>
              <w:rPr>
                <w:rFonts w:ascii="Calibri" w:eastAsia="Times New Roman" w:hAnsi="Calibri" w:cs="Times New Roman"/>
                <w:color w:val="000000"/>
                <w:sz w:val="18"/>
                <w:szCs w:val="20"/>
                <w:lang w:eastAsia="it-IT"/>
              </w:rPr>
            </w:pPr>
            <w:r w:rsidRPr="00E14BDD">
              <w:rPr>
                <w:rFonts w:ascii="Calibri" w:eastAsia="Times New Roman" w:hAnsi="Calibri" w:cs="Times New Roman"/>
                <w:color w:val="000000"/>
                <w:sz w:val="18"/>
                <w:szCs w:val="20"/>
                <w:lang w:eastAsia="it-IT"/>
              </w:rPr>
              <w:t>0</w:t>
            </w:r>
          </w:p>
        </w:tc>
      </w:tr>
      <w:tr w:rsidR="00E14BDD" w:rsidRPr="00E14BDD" w:rsidTr="00E14BDD">
        <w:trPr>
          <w:trHeight w:val="429"/>
        </w:trPr>
        <w:tc>
          <w:tcPr>
            <w:tcW w:w="2345" w:type="dxa"/>
            <w:tcBorders>
              <w:top w:val="nil"/>
              <w:left w:val="single" w:sz="4" w:space="0" w:color="auto"/>
              <w:bottom w:val="single" w:sz="4" w:space="0" w:color="auto"/>
              <w:right w:val="single" w:sz="4" w:space="0" w:color="auto"/>
            </w:tcBorders>
            <w:shd w:val="clear" w:color="000000" w:fill="FFFFFF"/>
            <w:vAlign w:val="bottom"/>
            <w:hideMark/>
          </w:tcPr>
          <w:p w:rsidR="00E14BDD" w:rsidRPr="00E14BDD" w:rsidRDefault="00E14BDD" w:rsidP="00E14BDD">
            <w:pPr>
              <w:spacing w:after="0" w:line="240" w:lineRule="auto"/>
              <w:rPr>
                <w:rFonts w:ascii="Calibri" w:eastAsia="Times New Roman" w:hAnsi="Calibri" w:cs="Times New Roman"/>
                <w:color w:val="000000"/>
                <w:sz w:val="18"/>
                <w:szCs w:val="18"/>
                <w:lang w:eastAsia="it-IT"/>
              </w:rPr>
            </w:pPr>
            <w:r w:rsidRPr="00E14BDD">
              <w:rPr>
                <w:rFonts w:ascii="Calibri" w:eastAsia="Times New Roman" w:hAnsi="Calibri" w:cs="Times New Roman"/>
                <w:color w:val="000000"/>
                <w:sz w:val="18"/>
                <w:szCs w:val="18"/>
                <w:lang w:eastAsia="it-IT"/>
              </w:rPr>
              <w:t>BN - CDA SANTA MARIA DELLA VERITÀ</w:t>
            </w:r>
          </w:p>
        </w:tc>
        <w:tc>
          <w:tcPr>
            <w:tcW w:w="1082" w:type="dxa"/>
            <w:tcBorders>
              <w:top w:val="nil"/>
              <w:left w:val="nil"/>
              <w:bottom w:val="single" w:sz="4" w:space="0" w:color="auto"/>
              <w:right w:val="single" w:sz="4" w:space="0" w:color="auto"/>
            </w:tcBorders>
            <w:shd w:val="clear" w:color="000000" w:fill="FFFFFF"/>
            <w:vAlign w:val="bottom"/>
            <w:hideMark/>
          </w:tcPr>
          <w:p w:rsidR="00E14BDD" w:rsidRPr="00E14BDD" w:rsidRDefault="00E14BDD" w:rsidP="00E14BDD">
            <w:pPr>
              <w:spacing w:after="0" w:line="240" w:lineRule="auto"/>
              <w:jc w:val="right"/>
              <w:rPr>
                <w:rFonts w:ascii="Calibri" w:eastAsia="Times New Roman" w:hAnsi="Calibri" w:cs="Times New Roman"/>
                <w:color w:val="000000"/>
                <w:sz w:val="18"/>
                <w:szCs w:val="20"/>
                <w:lang w:eastAsia="it-IT"/>
              </w:rPr>
            </w:pPr>
            <w:r w:rsidRPr="00E14BDD">
              <w:rPr>
                <w:rFonts w:ascii="Calibri" w:eastAsia="Times New Roman" w:hAnsi="Calibri" w:cs="Times New Roman"/>
                <w:color w:val="000000"/>
                <w:sz w:val="18"/>
                <w:szCs w:val="20"/>
                <w:lang w:eastAsia="it-IT"/>
              </w:rPr>
              <w:t>11</w:t>
            </w:r>
          </w:p>
        </w:tc>
      </w:tr>
      <w:tr w:rsidR="00E14BDD" w:rsidRPr="00E14BDD" w:rsidTr="00E14BDD">
        <w:trPr>
          <w:trHeight w:val="429"/>
        </w:trPr>
        <w:tc>
          <w:tcPr>
            <w:tcW w:w="2345" w:type="dxa"/>
            <w:tcBorders>
              <w:top w:val="nil"/>
              <w:left w:val="single" w:sz="4" w:space="0" w:color="auto"/>
              <w:bottom w:val="single" w:sz="4" w:space="0" w:color="auto"/>
              <w:right w:val="single" w:sz="4" w:space="0" w:color="auto"/>
            </w:tcBorders>
            <w:shd w:val="clear" w:color="000000" w:fill="F3F3F3"/>
            <w:vAlign w:val="bottom"/>
            <w:hideMark/>
          </w:tcPr>
          <w:p w:rsidR="00E14BDD" w:rsidRPr="00E14BDD" w:rsidRDefault="00E14BDD" w:rsidP="00E14BDD">
            <w:pPr>
              <w:spacing w:after="0" w:line="240" w:lineRule="auto"/>
              <w:rPr>
                <w:rFonts w:ascii="Calibri" w:eastAsia="Times New Roman" w:hAnsi="Calibri" w:cs="Times New Roman"/>
                <w:color w:val="000000"/>
                <w:sz w:val="18"/>
                <w:szCs w:val="18"/>
                <w:lang w:eastAsia="it-IT"/>
              </w:rPr>
            </w:pPr>
            <w:r w:rsidRPr="00E14BDD">
              <w:rPr>
                <w:rFonts w:ascii="Calibri" w:eastAsia="Times New Roman" w:hAnsi="Calibri" w:cs="Times New Roman"/>
                <w:color w:val="000000"/>
                <w:sz w:val="18"/>
                <w:szCs w:val="18"/>
                <w:lang w:eastAsia="it-IT"/>
              </w:rPr>
              <w:t>BN - CDA SANTA MARIA DI COSTANTINOPOLI</w:t>
            </w:r>
          </w:p>
        </w:tc>
        <w:tc>
          <w:tcPr>
            <w:tcW w:w="1082" w:type="dxa"/>
            <w:tcBorders>
              <w:top w:val="nil"/>
              <w:left w:val="nil"/>
              <w:bottom w:val="single" w:sz="4" w:space="0" w:color="auto"/>
              <w:right w:val="single" w:sz="4" w:space="0" w:color="auto"/>
            </w:tcBorders>
            <w:shd w:val="clear" w:color="000000" w:fill="F3F3F3"/>
            <w:vAlign w:val="bottom"/>
            <w:hideMark/>
          </w:tcPr>
          <w:p w:rsidR="00E14BDD" w:rsidRPr="00E14BDD" w:rsidRDefault="00E14BDD" w:rsidP="00E14BDD">
            <w:pPr>
              <w:spacing w:after="0" w:line="240" w:lineRule="auto"/>
              <w:jc w:val="right"/>
              <w:rPr>
                <w:rFonts w:ascii="Calibri" w:eastAsia="Times New Roman" w:hAnsi="Calibri" w:cs="Times New Roman"/>
                <w:color w:val="000000"/>
                <w:sz w:val="18"/>
                <w:szCs w:val="20"/>
                <w:lang w:eastAsia="it-IT"/>
              </w:rPr>
            </w:pPr>
            <w:r w:rsidRPr="00E14BDD">
              <w:rPr>
                <w:rFonts w:ascii="Calibri" w:eastAsia="Times New Roman" w:hAnsi="Calibri" w:cs="Times New Roman"/>
                <w:color w:val="000000"/>
                <w:sz w:val="18"/>
                <w:szCs w:val="20"/>
                <w:lang w:eastAsia="it-IT"/>
              </w:rPr>
              <w:t>35</w:t>
            </w:r>
          </w:p>
        </w:tc>
      </w:tr>
      <w:tr w:rsidR="00E14BDD" w:rsidRPr="00E14BDD" w:rsidTr="00E14BDD">
        <w:trPr>
          <w:trHeight w:val="260"/>
        </w:trPr>
        <w:tc>
          <w:tcPr>
            <w:tcW w:w="2345" w:type="dxa"/>
            <w:tcBorders>
              <w:top w:val="nil"/>
              <w:left w:val="single" w:sz="4" w:space="0" w:color="auto"/>
              <w:bottom w:val="single" w:sz="4" w:space="0" w:color="auto"/>
              <w:right w:val="single" w:sz="4" w:space="0" w:color="auto"/>
            </w:tcBorders>
            <w:shd w:val="clear" w:color="000000" w:fill="FFFFFF"/>
            <w:vAlign w:val="bottom"/>
            <w:hideMark/>
          </w:tcPr>
          <w:p w:rsidR="00E14BDD" w:rsidRPr="00E14BDD" w:rsidRDefault="00E14BDD" w:rsidP="00E14BDD">
            <w:pPr>
              <w:spacing w:after="0" w:line="240" w:lineRule="auto"/>
              <w:rPr>
                <w:rFonts w:ascii="Calibri" w:eastAsia="Times New Roman" w:hAnsi="Calibri" w:cs="Times New Roman"/>
                <w:color w:val="000000"/>
                <w:sz w:val="18"/>
                <w:szCs w:val="18"/>
                <w:lang w:eastAsia="it-IT"/>
              </w:rPr>
            </w:pPr>
            <w:r w:rsidRPr="00E14BDD">
              <w:rPr>
                <w:rFonts w:ascii="Calibri" w:eastAsia="Times New Roman" w:hAnsi="Calibri" w:cs="Times New Roman"/>
                <w:color w:val="000000"/>
                <w:sz w:val="18"/>
                <w:szCs w:val="18"/>
                <w:lang w:eastAsia="it-IT"/>
              </w:rPr>
              <w:t>CDA CEPPALONI</w:t>
            </w:r>
          </w:p>
        </w:tc>
        <w:tc>
          <w:tcPr>
            <w:tcW w:w="1082" w:type="dxa"/>
            <w:tcBorders>
              <w:top w:val="nil"/>
              <w:left w:val="nil"/>
              <w:bottom w:val="single" w:sz="4" w:space="0" w:color="auto"/>
              <w:right w:val="single" w:sz="4" w:space="0" w:color="auto"/>
            </w:tcBorders>
            <w:shd w:val="clear" w:color="000000" w:fill="FFFFFF"/>
            <w:vAlign w:val="bottom"/>
            <w:hideMark/>
          </w:tcPr>
          <w:p w:rsidR="00E14BDD" w:rsidRPr="00E14BDD" w:rsidRDefault="00E14BDD" w:rsidP="00E14BDD">
            <w:pPr>
              <w:spacing w:after="0" w:line="240" w:lineRule="auto"/>
              <w:jc w:val="right"/>
              <w:rPr>
                <w:rFonts w:ascii="Calibri" w:eastAsia="Times New Roman" w:hAnsi="Calibri" w:cs="Times New Roman"/>
                <w:color w:val="000000"/>
                <w:sz w:val="18"/>
                <w:szCs w:val="20"/>
                <w:lang w:eastAsia="it-IT"/>
              </w:rPr>
            </w:pPr>
            <w:r w:rsidRPr="00E14BDD">
              <w:rPr>
                <w:rFonts w:ascii="Calibri" w:eastAsia="Times New Roman" w:hAnsi="Calibri" w:cs="Times New Roman"/>
                <w:color w:val="000000"/>
                <w:sz w:val="18"/>
                <w:szCs w:val="20"/>
                <w:lang w:eastAsia="it-IT"/>
              </w:rPr>
              <w:t>6</w:t>
            </w:r>
          </w:p>
        </w:tc>
      </w:tr>
      <w:tr w:rsidR="00E14BDD" w:rsidRPr="00E14BDD" w:rsidTr="00E14BDD">
        <w:trPr>
          <w:trHeight w:val="260"/>
        </w:trPr>
        <w:tc>
          <w:tcPr>
            <w:tcW w:w="2345" w:type="dxa"/>
            <w:tcBorders>
              <w:top w:val="nil"/>
              <w:left w:val="single" w:sz="4" w:space="0" w:color="auto"/>
              <w:bottom w:val="single" w:sz="4" w:space="0" w:color="auto"/>
              <w:right w:val="single" w:sz="4" w:space="0" w:color="auto"/>
            </w:tcBorders>
            <w:shd w:val="clear" w:color="000000" w:fill="F3F3F3"/>
            <w:vAlign w:val="bottom"/>
            <w:hideMark/>
          </w:tcPr>
          <w:p w:rsidR="00E14BDD" w:rsidRPr="00E14BDD" w:rsidRDefault="00E14BDD" w:rsidP="00E14BDD">
            <w:pPr>
              <w:spacing w:after="0" w:line="240" w:lineRule="auto"/>
              <w:rPr>
                <w:rFonts w:ascii="Calibri" w:eastAsia="Times New Roman" w:hAnsi="Calibri" w:cs="Times New Roman"/>
                <w:color w:val="000000"/>
                <w:sz w:val="18"/>
                <w:szCs w:val="18"/>
                <w:lang w:eastAsia="it-IT"/>
              </w:rPr>
            </w:pPr>
            <w:r w:rsidRPr="00E14BDD">
              <w:rPr>
                <w:rFonts w:ascii="Calibri" w:eastAsia="Times New Roman" w:hAnsi="Calibri" w:cs="Times New Roman"/>
                <w:color w:val="000000"/>
                <w:sz w:val="18"/>
                <w:szCs w:val="18"/>
                <w:lang w:eastAsia="it-IT"/>
              </w:rPr>
              <w:t>CDA SAN GIORGIO</w:t>
            </w:r>
          </w:p>
        </w:tc>
        <w:tc>
          <w:tcPr>
            <w:tcW w:w="1082" w:type="dxa"/>
            <w:tcBorders>
              <w:top w:val="nil"/>
              <w:left w:val="nil"/>
              <w:bottom w:val="single" w:sz="4" w:space="0" w:color="auto"/>
              <w:right w:val="single" w:sz="4" w:space="0" w:color="auto"/>
            </w:tcBorders>
            <w:shd w:val="clear" w:color="000000" w:fill="F3F3F3"/>
            <w:vAlign w:val="bottom"/>
            <w:hideMark/>
          </w:tcPr>
          <w:p w:rsidR="00E14BDD" w:rsidRPr="00E14BDD" w:rsidRDefault="00E14BDD" w:rsidP="00E14BDD">
            <w:pPr>
              <w:spacing w:after="0" w:line="240" w:lineRule="auto"/>
              <w:jc w:val="right"/>
              <w:rPr>
                <w:rFonts w:ascii="Calibri" w:eastAsia="Times New Roman" w:hAnsi="Calibri" w:cs="Times New Roman"/>
                <w:color w:val="000000"/>
                <w:sz w:val="18"/>
                <w:szCs w:val="20"/>
                <w:lang w:eastAsia="it-IT"/>
              </w:rPr>
            </w:pPr>
            <w:r w:rsidRPr="00E14BDD">
              <w:rPr>
                <w:rFonts w:ascii="Calibri" w:eastAsia="Times New Roman" w:hAnsi="Calibri" w:cs="Times New Roman"/>
                <w:color w:val="000000"/>
                <w:sz w:val="18"/>
                <w:szCs w:val="20"/>
                <w:lang w:eastAsia="it-IT"/>
              </w:rPr>
              <w:t>6</w:t>
            </w:r>
          </w:p>
        </w:tc>
      </w:tr>
      <w:tr w:rsidR="00E14BDD" w:rsidRPr="00E14BDD" w:rsidTr="00E14BDD">
        <w:trPr>
          <w:trHeight w:val="429"/>
        </w:trPr>
        <w:tc>
          <w:tcPr>
            <w:tcW w:w="2345" w:type="dxa"/>
            <w:tcBorders>
              <w:top w:val="nil"/>
              <w:left w:val="single" w:sz="4" w:space="0" w:color="auto"/>
              <w:bottom w:val="single" w:sz="4" w:space="0" w:color="auto"/>
              <w:right w:val="single" w:sz="4" w:space="0" w:color="auto"/>
            </w:tcBorders>
            <w:shd w:val="clear" w:color="000000" w:fill="FFFFFF"/>
            <w:vAlign w:val="bottom"/>
            <w:hideMark/>
          </w:tcPr>
          <w:p w:rsidR="00E14BDD" w:rsidRPr="00E14BDD" w:rsidRDefault="00E14BDD" w:rsidP="00E14BDD">
            <w:pPr>
              <w:spacing w:after="0" w:line="240" w:lineRule="auto"/>
              <w:rPr>
                <w:rFonts w:ascii="Calibri" w:eastAsia="Times New Roman" w:hAnsi="Calibri" w:cs="Times New Roman"/>
                <w:color w:val="000000"/>
                <w:sz w:val="18"/>
                <w:szCs w:val="18"/>
                <w:lang w:eastAsia="it-IT"/>
              </w:rPr>
            </w:pPr>
            <w:r w:rsidRPr="00E14BDD">
              <w:rPr>
                <w:rFonts w:ascii="Calibri" w:eastAsia="Times New Roman" w:hAnsi="Calibri" w:cs="Times New Roman"/>
                <w:color w:val="000000"/>
                <w:sz w:val="18"/>
                <w:szCs w:val="18"/>
                <w:lang w:eastAsia="it-IT"/>
              </w:rPr>
              <w:t>CDA SAN MARTINO SANNITA</w:t>
            </w:r>
          </w:p>
        </w:tc>
        <w:tc>
          <w:tcPr>
            <w:tcW w:w="1082" w:type="dxa"/>
            <w:tcBorders>
              <w:top w:val="nil"/>
              <w:left w:val="nil"/>
              <w:bottom w:val="single" w:sz="4" w:space="0" w:color="auto"/>
              <w:right w:val="single" w:sz="4" w:space="0" w:color="auto"/>
            </w:tcBorders>
            <w:shd w:val="clear" w:color="000000" w:fill="FFFFFF"/>
            <w:vAlign w:val="bottom"/>
            <w:hideMark/>
          </w:tcPr>
          <w:p w:rsidR="00E14BDD" w:rsidRPr="00E14BDD" w:rsidRDefault="00E14BDD" w:rsidP="00E14BDD">
            <w:pPr>
              <w:spacing w:after="0" w:line="240" w:lineRule="auto"/>
              <w:jc w:val="right"/>
              <w:rPr>
                <w:rFonts w:ascii="Calibri" w:eastAsia="Times New Roman" w:hAnsi="Calibri" w:cs="Times New Roman"/>
                <w:color w:val="000000"/>
                <w:sz w:val="18"/>
                <w:szCs w:val="20"/>
                <w:lang w:eastAsia="it-IT"/>
              </w:rPr>
            </w:pPr>
            <w:r w:rsidRPr="00E14BDD">
              <w:rPr>
                <w:rFonts w:ascii="Calibri" w:eastAsia="Times New Roman" w:hAnsi="Calibri" w:cs="Times New Roman"/>
                <w:color w:val="000000"/>
                <w:sz w:val="18"/>
                <w:szCs w:val="20"/>
                <w:lang w:eastAsia="it-IT"/>
              </w:rPr>
              <w:t>5</w:t>
            </w:r>
          </w:p>
        </w:tc>
      </w:tr>
      <w:tr w:rsidR="00E14BDD" w:rsidRPr="00E14BDD" w:rsidTr="00E14BDD">
        <w:trPr>
          <w:trHeight w:val="636"/>
        </w:trPr>
        <w:tc>
          <w:tcPr>
            <w:tcW w:w="2345" w:type="dxa"/>
            <w:tcBorders>
              <w:top w:val="nil"/>
              <w:left w:val="single" w:sz="4" w:space="0" w:color="auto"/>
              <w:bottom w:val="single" w:sz="4" w:space="0" w:color="auto"/>
              <w:right w:val="single" w:sz="4" w:space="0" w:color="auto"/>
            </w:tcBorders>
            <w:shd w:val="clear" w:color="000000" w:fill="F3F3F3"/>
            <w:vAlign w:val="bottom"/>
            <w:hideMark/>
          </w:tcPr>
          <w:p w:rsidR="00E14BDD" w:rsidRPr="00E14BDD" w:rsidRDefault="00E14BDD" w:rsidP="00E14BDD">
            <w:pPr>
              <w:spacing w:after="0" w:line="240" w:lineRule="auto"/>
              <w:rPr>
                <w:rFonts w:ascii="Calibri" w:eastAsia="Times New Roman" w:hAnsi="Calibri" w:cs="Times New Roman"/>
                <w:color w:val="000000"/>
                <w:sz w:val="18"/>
                <w:szCs w:val="18"/>
                <w:lang w:eastAsia="it-IT"/>
              </w:rPr>
            </w:pPr>
            <w:r w:rsidRPr="00E14BDD">
              <w:rPr>
                <w:rFonts w:ascii="Calibri" w:eastAsia="Times New Roman" w:hAnsi="Calibri" w:cs="Times New Roman"/>
                <w:color w:val="000000"/>
                <w:sz w:val="18"/>
                <w:szCs w:val="18"/>
                <w:lang w:eastAsia="it-IT"/>
              </w:rPr>
              <w:t>INTERPARROCCHIALE SAN GIORGIO DEL SANNIO</w:t>
            </w:r>
          </w:p>
        </w:tc>
        <w:tc>
          <w:tcPr>
            <w:tcW w:w="1082" w:type="dxa"/>
            <w:tcBorders>
              <w:top w:val="nil"/>
              <w:left w:val="nil"/>
              <w:bottom w:val="single" w:sz="4" w:space="0" w:color="auto"/>
              <w:right w:val="single" w:sz="4" w:space="0" w:color="auto"/>
            </w:tcBorders>
            <w:shd w:val="clear" w:color="000000" w:fill="F3F3F3"/>
            <w:vAlign w:val="bottom"/>
            <w:hideMark/>
          </w:tcPr>
          <w:p w:rsidR="00E14BDD" w:rsidRPr="00E14BDD" w:rsidRDefault="00E14BDD" w:rsidP="00E14BDD">
            <w:pPr>
              <w:spacing w:after="0" w:line="240" w:lineRule="auto"/>
              <w:jc w:val="right"/>
              <w:rPr>
                <w:rFonts w:ascii="Calibri" w:eastAsia="Times New Roman" w:hAnsi="Calibri" w:cs="Times New Roman"/>
                <w:color w:val="000000"/>
                <w:sz w:val="18"/>
                <w:szCs w:val="20"/>
                <w:lang w:eastAsia="it-IT"/>
              </w:rPr>
            </w:pPr>
            <w:r w:rsidRPr="00E14BDD">
              <w:rPr>
                <w:rFonts w:ascii="Calibri" w:eastAsia="Times New Roman" w:hAnsi="Calibri" w:cs="Times New Roman"/>
                <w:color w:val="000000"/>
                <w:sz w:val="18"/>
                <w:szCs w:val="20"/>
                <w:lang w:eastAsia="it-IT"/>
              </w:rPr>
              <w:t>2</w:t>
            </w:r>
          </w:p>
        </w:tc>
      </w:tr>
      <w:tr w:rsidR="00E14BDD" w:rsidRPr="00E14BDD" w:rsidTr="00E14BDD">
        <w:trPr>
          <w:trHeight w:val="260"/>
        </w:trPr>
        <w:tc>
          <w:tcPr>
            <w:tcW w:w="2345" w:type="dxa"/>
            <w:tcBorders>
              <w:top w:val="nil"/>
              <w:left w:val="single" w:sz="4" w:space="0" w:color="auto"/>
              <w:bottom w:val="single" w:sz="4" w:space="0" w:color="auto"/>
              <w:right w:val="single" w:sz="4" w:space="0" w:color="auto"/>
            </w:tcBorders>
            <w:shd w:val="clear" w:color="000000" w:fill="F3F3F3"/>
            <w:vAlign w:val="bottom"/>
            <w:hideMark/>
          </w:tcPr>
          <w:p w:rsidR="00E14BDD" w:rsidRPr="00E14BDD" w:rsidRDefault="00E14BDD" w:rsidP="00E14BDD">
            <w:pPr>
              <w:spacing w:after="0" w:line="240" w:lineRule="auto"/>
              <w:rPr>
                <w:rFonts w:ascii="Calibri" w:eastAsia="Times New Roman" w:hAnsi="Calibri" w:cs="Times New Roman"/>
                <w:color w:val="000000"/>
                <w:sz w:val="18"/>
                <w:szCs w:val="18"/>
                <w:lang w:eastAsia="it-IT"/>
              </w:rPr>
            </w:pPr>
            <w:r w:rsidRPr="00E14BDD">
              <w:rPr>
                <w:rFonts w:ascii="Calibri" w:eastAsia="Times New Roman" w:hAnsi="Calibri" w:cs="Times New Roman"/>
                <w:color w:val="000000"/>
                <w:sz w:val="18"/>
                <w:szCs w:val="18"/>
                <w:lang w:eastAsia="it-IT"/>
              </w:rPr>
              <w:t>CITTADELLA - CDA</w:t>
            </w:r>
          </w:p>
        </w:tc>
        <w:tc>
          <w:tcPr>
            <w:tcW w:w="1082" w:type="dxa"/>
            <w:tcBorders>
              <w:top w:val="nil"/>
              <w:left w:val="nil"/>
              <w:bottom w:val="single" w:sz="4" w:space="0" w:color="auto"/>
              <w:right w:val="single" w:sz="4" w:space="0" w:color="auto"/>
            </w:tcBorders>
            <w:shd w:val="clear" w:color="000000" w:fill="F3F3F3"/>
            <w:vAlign w:val="bottom"/>
            <w:hideMark/>
          </w:tcPr>
          <w:p w:rsidR="00E14BDD" w:rsidRPr="00E14BDD" w:rsidRDefault="00E14BDD" w:rsidP="00E14BDD">
            <w:pPr>
              <w:spacing w:after="0" w:line="240" w:lineRule="auto"/>
              <w:jc w:val="right"/>
              <w:rPr>
                <w:rFonts w:ascii="Calibri" w:eastAsia="Times New Roman" w:hAnsi="Calibri" w:cs="Times New Roman"/>
                <w:color w:val="000000"/>
                <w:sz w:val="18"/>
                <w:szCs w:val="20"/>
                <w:lang w:eastAsia="it-IT"/>
              </w:rPr>
            </w:pPr>
            <w:r w:rsidRPr="00E14BDD">
              <w:rPr>
                <w:rFonts w:ascii="Calibri" w:eastAsia="Times New Roman" w:hAnsi="Calibri" w:cs="Times New Roman"/>
                <w:color w:val="000000"/>
                <w:sz w:val="18"/>
                <w:szCs w:val="20"/>
                <w:lang w:eastAsia="it-IT"/>
              </w:rPr>
              <w:t>75</w:t>
            </w:r>
          </w:p>
        </w:tc>
      </w:tr>
      <w:tr w:rsidR="00E14BDD" w:rsidRPr="00E14BDD" w:rsidTr="00E14BDD">
        <w:trPr>
          <w:trHeight w:val="429"/>
        </w:trPr>
        <w:tc>
          <w:tcPr>
            <w:tcW w:w="2345" w:type="dxa"/>
            <w:tcBorders>
              <w:top w:val="nil"/>
              <w:left w:val="single" w:sz="4" w:space="0" w:color="auto"/>
              <w:bottom w:val="single" w:sz="4" w:space="0" w:color="auto"/>
              <w:right w:val="single" w:sz="4" w:space="0" w:color="auto"/>
            </w:tcBorders>
            <w:shd w:val="clear" w:color="000000" w:fill="FFFFFF"/>
            <w:vAlign w:val="bottom"/>
            <w:hideMark/>
          </w:tcPr>
          <w:p w:rsidR="00E14BDD" w:rsidRPr="00E14BDD" w:rsidRDefault="00E14BDD" w:rsidP="00E14BDD">
            <w:pPr>
              <w:spacing w:after="0" w:line="240" w:lineRule="auto"/>
              <w:rPr>
                <w:rFonts w:ascii="Calibri" w:eastAsia="Times New Roman" w:hAnsi="Calibri" w:cs="Times New Roman"/>
                <w:color w:val="000000"/>
                <w:sz w:val="18"/>
                <w:szCs w:val="18"/>
                <w:lang w:eastAsia="it-IT"/>
              </w:rPr>
            </w:pPr>
            <w:r w:rsidRPr="00E14BDD">
              <w:rPr>
                <w:rFonts w:ascii="Calibri" w:eastAsia="Times New Roman" w:hAnsi="Calibri" w:cs="Times New Roman"/>
                <w:color w:val="000000"/>
                <w:sz w:val="18"/>
                <w:szCs w:val="18"/>
                <w:lang w:eastAsia="it-IT"/>
              </w:rPr>
              <w:t>CITTADELLA - CDA MIGRANTES</w:t>
            </w:r>
          </w:p>
        </w:tc>
        <w:tc>
          <w:tcPr>
            <w:tcW w:w="1082" w:type="dxa"/>
            <w:tcBorders>
              <w:top w:val="nil"/>
              <w:left w:val="nil"/>
              <w:bottom w:val="single" w:sz="4" w:space="0" w:color="auto"/>
              <w:right w:val="single" w:sz="4" w:space="0" w:color="auto"/>
            </w:tcBorders>
            <w:shd w:val="clear" w:color="000000" w:fill="FFFFFF"/>
            <w:vAlign w:val="bottom"/>
            <w:hideMark/>
          </w:tcPr>
          <w:p w:rsidR="00E14BDD" w:rsidRPr="00E14BDD" w:rsidRDefault="00E14BDD" w:rsidP="00E14BDD">
            <w:pPr>
              <w:spacing w:after="0" w:line="240" w:lineRule="auto"/>
              <w:jc w:val="right"/>
              <w:rPr>
                <w:rFonts w:ascii="Calibri" w:eastAsia="Times New Roman" w:hAnsi="Calibri" w:cs="Times New Roman"/>
                <w:color w:val="000000"/>
                <w:sz w:val="18"/>
                <w:szCs w:val="20"/>
                <w:lang w:eastAsia="it-IT"/>
              </w:rPr>
            </w:pPr>
            <w:r w:rsidRPr="00E14BDD">
              <w:rPr>
                <w:rFonts w:ascii="Calibri" w:eastAsia="Times New Roman" w:hAnsi="Calibri" w:cs="Times New Roman"/>
                <w:color w:val="000000"/>
                <w:sz w:val="18"/>
                <w:szCs w:val="20"/>
                <w:lang w:eastAsia="it-IT"/>
              </w:rPr>
              <w:t>35</w:t>
            </w:r>
          </w:p>
        </w:tc>
      </w:tr>
      <w:tr w:rsidR="00E14BDD" w:rsidRPr="00E14BDD" w:rsidTr="00E14BDD">
        <w:trPr>
          <w:trHeight w:val="260"/>
        </w:trPr>
        <w:tc>
          <w:tcPr>
            <w:tcW w:w="2345" w:type="dxa"/>
            <w:tcBorders>
              <w:top w:val="nil"/>
              <w:left w:val="single" w:sz="4" w:space="0" w:color="auto"/>
              <w:bottom w:val="single" w:sz="4" w:space="0" w:color="auto"/>
              <w:right w:val="single" w:sz="4" w:space="0" w:color="auto"/>
            </w:tcBorders>
            <w:shd w:val="clear" w:color="000000" w:fill="F4CCCC"/>
            <w:vAlign w:val="bottom"/>
            <w:hideMark/>
          </w:tcPr>
          <w:p w:rsidR="00E14BDD" w:rsidRPr="00E14BDD" w:rsidRDefault="00E14BDD" w:rsidP="00E14BDD">
            <w:pPr>
              <w:spacing w:after="0" w:line="240" w:lineRule="auto"/>
              <w:rPr>
                <w:rFonts w:ascii="Calibri" w:eastAsia="Times New Roman" w:hAnsi="Calibri" w:cs="Times New Roman"/>
                <w:b/>
                <w:bCs/>
                <w:color w:val="000000"/>
                <w:sz w:val="18"/>
                <w:szCs w:val="18"/>
                <w:lang w:eastAsia="it-IT"/>
              </w:rPr>
            </w:pPr>
            <w:r w:rsidRPr="00E14BDD">
              <w:rPr>
                <w:rFonts w:ascii="Calibri" w:eastAsia="Times New Roman" w:hAnsi="Calibri" w:cs="Times New Roman"/>
                <w:b/>
                <w:bCs/>
                <w:color w:val="000000"/>
                <w:sz w:val="18"/>
                <w:szCs w:val="18"/>
                <w:lang w:eastAsia="it-IT"/>
              </w:rPr>
              <w:t>TOTALE</w:t>
            </w:r>
          </w:p>
        </w:tc>
        <w:tc>
          <w:tcPr>
            <w:tcW w:w="1082" w:type="dxa"/>
            <w:tcBorders>
              <w:top w:val="nil"/>
              <w:left w:val="nil"/>
              <w:bottom w:val="single" w:sz="4" w:space="0" w:color="auto"/>
              <w:right w:val="single" w:sz="4" w:space="0" w:color="auto"/>
            </w:tcBorders>
            <w:shd w:val="clear" w:color="000000" w:fill="F4CCCC"/>
            <w:vAlign w:val="bottom"/>
            <w:hideMark/>
          </w:tcPr>
          <w:p w:rsidR="00E14BDD" w:rsidRPr="00E14BDD" w:rsidRDefault="00E14BDD" w:rsidP="00E14BDD">
            <w:pPr>
              <w:spacing w:after="0" w:line="240" w:lineRule="auto"/>
              <w:jc w:val="right"/>
              <w:rPr>
                <w:rFonts w:ascii="Calibri" w:eastAsia="Times New Roman" w:hAnsi="Calibri" w:cs="Times New Roman"/>
                <w:b/>
                <w:bCs/>
                <w:color w:val="000000"/>
                <w:sz w:val="18"/>
                <w:szCs w:val="20"/>
                <w:lang w:eastAsia="it-IT"/>
              </w:rPr>
            </w:pPr>
            <w:r w:rsidRPr="00E14BDD">
              <w:rPr>
                <w:rFonts w:ascii="Calibri" w:eastAsia="Times New Roman" w:hAnsi="Calibri" w:cs="Times New Roman"/>
                <w:b/>
                <w:bCs/>
                <w:color w:val="000000"/>
                <w:sz w:val="18"/>
                <w:szCs w:val="20"/>
                <w:lang w:eastAsia="it-IT"/>
              </w:rPr>
              <w:t>269</w:t>
            </w:r>
          </w:p>
        </w:tc>
      </w:tr>
    </w:tbl>
    <w:p w:rsidR="00B9687B" w:rsidRPr="00B9687B" w:rsidRDefault="00B9687B" w:rsidP="00765EFC">
      <w:bookmarkStart w:id="12" w:name="_rg02or7x4i61" w:colFirst="0" w:colLast="0"/>
      <w:bookmarkStart w:id="13" w:name="_a41xcy28eemg" w:colFirst="0" w:colLast="0"/>
      <w:bookmarkEnd w:id="12"/>
      <w:bookmarkEnd w:id="13"/>
    </w:p>
    <w:p w:rsidR="00DD5300" w:rsidRDefault="00DD5300">
      <w:pPr>
        <w:rPr>
          <w:b/>
          <w:sz w:val="24"/>
        </w:rPr>
      </w:pPr>
      <w:r>
        <w:rPr>
          <w:b/>
          <w:sz w:val="24"/>
        </w:rPr>
        <w:br w:type="page"/>
      </w:r>
    </w:p>
    <w:p w:rsidR="00D3093D" w:rsidRPr="002B0999" w:rsidRDefault="00C84104" w:rsidP="00890129">
      <w:pPr>
        <w:rPr>
          <w:b/>
          <w:sz w:val="24"/>
        </w:rPr>
      </w:pPr>
      <w:r w:rsidRPr="002B0999">
        <w:rPr>
          <w:b/>
          <w:sz w:val="24"/>
        </w:rPr>
        <w:lastRenderedPageBreak/>
        <w:t>Servizio Mensa Diocesana</w:t>
      </w:r>
      <w:bookmarkStart w:id="14" w:name="_79iu1li13bkt" w:colFirst="0" w:colLast="0"/>
      <w:bookmarkEnd w:id="14"/>
      <w:r w:rsidR="00D3093D" w:rsidRPr="002B0999">
        <w:rPr>
          <w:b/>
          <w:sz w:val="24"/>
        </w:rPr>
        <w:t xml:space="preserve"> </w:t>
      </w:r>
    </w:p>
    <w:p w:rsidR="00C84104" w:rsidRPr="00890129" w:rsidRDefault="00F9475B" w:rsidP="00890129">
      <w:pPr>
        <w:rPr>
          <w:b/>
        </w:rPr>
      </w:pPr>
      <w:r w:rsidRPr="001258A4">
        <w:rPr>
          <w:i/>
        </w:rPr>
        <w:t xml:space="preserve">Pasti erogati </w:t>
      </w:r>
      <w:r w:rsidR="00937DE3">
        <w:rPr>
          <w:i/>
        </w:rPr>
        <w:t xml:space="preserve">a </w:t>
      </w:r>
      <w:r w:rsidR="002B0999">
        <w:rPr>
          <w:i/>
        </w:rPr>
        <w:t>gennaio</w:t>
      </w:r>
    </w:p>
    <w:p w:rsidR="0045146A" w:rsidRDefault="00857667" w:rsidP="00C84104">
      <w:pPr>
        <w:jc w:val="both"/>
      </w:pPr>
      <w:r>
        <w:t xml:space="preserve">A </w:t>
      </w:r>
      <w:r w:rsidR="00F902CB">
        <w:t>gennaio</w:t>
      </w:r>
      <w:r w:rsidR="002113A0">
        <w:t xml:space="preserve"> </w:t>
      </w:r>
      <w:r w:rsidR="0045146A">
        <w:t xml:space="preserve">torna a risalire il numero di pasti offerti dalla mensa Caritas: </w:t>
      </w:r>
      <w:r w:rsidR="0045146A" w:rsidRPr="0045146A">
        <w:rPr>
          <w:b/>
        </w:rPr>
        <w:t>2.654</w:t>
      </w:r>
      <w:r w:rsidR="00461C53">
        <w:t xml:space="preserve">, con una variazione percentuale in positivo sul mese di dicembre del </w:t>
      </w:r>
      <w:r w:rsidR="00C81540">
        <w:t>+</w:t>
      </w:r>
      <w:r w:rsidR="00461C53">
        <w:t>24,4%.</w:t>
      </w:r>
    </w:p>
    <w:p w:rsidR="003A6EBB" w:rsidRDefault="003F3E4F" w:rsidP="00C84104">
      <w:pPr>
        <w:jc w:val="both"/>
      </w:pPr>
      <w:r>
        <w:t>Andando</w:t>
      </w:r>
      <w:r w:rsidR="008548C7">
        <w:t xml:space="preserve"> nel dettaglio, </w:t>
      </w:r>
      <w:r w:rsidR="00BC0559">
        <w:t xml:space="preserve">sono stati serviti 146 </w:t>
      </w:r>
      <w:r w:rsidR="00CA103D">
        <w:t xml:space="preserve">pasti </w:t>
      </w:r>
      <w:r w:rsidR="00BC0559">
        <w:t>in più</w:t>
      </w:r>
      <w:r w:rsidR="00CA103D">
        <w:t xml:space="preserve"> a tavola</w:t>
      </w:r>
      <w:r w:rsidR="00974581">
        <w:t xml:space="preserve"> (n°1</w:t>
      </w:r>
      <w:r w:rsidR="00C81540">
        <w:t>.</w:t>
      </w:r>
      <w:r w:rsidR="00974581">
        <w:t>020)</w:t>
      </w:r>
      <w:r w:rsidR="00BC0559">
        <w:t xml:space="preserve">, </w:t>
      </w:r>
      <w:r w:rsidR="003A6EBB">
        <w:t>e 375 in più da asporto</w:t>
      </w:r>
      <w:r w:rsidR="00974581">
        <w:t xml:space="preserve"> (n°1</w:t>
      </w:r>
      <w:r w:rsidR="00C81540">
        <w:t>.</w:t>
      </w:r>
      <w:r w:rsidR="00974581">
        <w:t>634)</w:t>
      </w:r>
      <w:r w:rsidR="003A6EBB">
        <w:t>.</w:t>
      </w:r>
    </w:p>
    <w:p w:rsidR="00D27F7F" w:rsidRDefault="00CB5AD4" w:rsidP="00C84104">
      <w:pPr>
        <w:jc w:val="both"/>
      </w:pPr>
      <w:r>
        <w:t>La</w:t>
      </w:r>
      <w:r w:rsidR="00630927">
        <w:t xml:space="preserve"> media</w:t>
      </w:r>
      <w:r>
        <w:t xml:space="preserve"> dei pasti consumati a tavola, at</w:t>
      </w:r>
      <w:r w:rsidR="00875065">
        <w:t>tualmente, è di 34, mentre per i pasti</w:t>
      </w:r>
      <w:r>
        <w:t xml:space="preserve"> da asporto </w:t>
      </w:r>
      <w:r w:rsidR="00875065">
        <w:t xml:space="preserve">la media del mese è </w:t>
      </w:r>
      <w:r>
        <w:t>54</w:t>
      </w:r>
      <w:r w:rsidR="00875065">
        <w:t>.</w:t>
      </w:r>
    </w:p>
    <w:tbl>
      <w:tblPr>
        <w:tblW w:w="9371" w:type="dxa"/>
        <w:tblInd w:w="55" w:type="dxa"/>
        <w:tblCellMar>
          <w:left w:w="70" w:type="dxa"/>
          <w:right w:w="70" w:type="dxa"/>
        </w:tblCellMar>
        <w:tblLook w:val="04A0" w:firstRow="1" w:lastRow="0" w:firstColumn="1" w:lastColumn="0" w:noHBand="0" w:noVBand="1"/>
      </w:tblPr>
      <w:tblGrid>
        <w:gridCol w:w="1125"/>
        <w:gridCol w:w="694"/>
        <w:gridCol w:w="1138"/>
        <w:gridCol w:w="694"/>
        <w:gridCol w:w="1138"/>
        <w:gridCol w:w="694"/>
        <w:gridCol w:w="1138"/>
        <w:gridCol w:w="694"/>
        <w:gridCol w:w="1138"/>
        <w:gridCol w:w="918"/>
      </w:tblGrid>
      <w:tr w:rsidR="002B0999" w:rsidRPr="002B0999" w:rsidTr="002B0999">
        <w:trPr>
          <w:trHeight w:val="935"/>
        </w:trPr>
        <w:tc>
          <w:tcPr>
            <w:tcW w:w="1125" w:type="dxa"/>
            <w:vMerge w:val="restart"/>
            <w:tcBorders>
              <w:top w:val="single" w:sz="4" w:space="0" w:color="auto"/>
              <w:left w:val="single" w:sz="4" w:space="0" w:color="auto"/>
              <w:bottom w:val="single" w:sz="12" w:space="0" w:color="000000"/>
              <w:right w:val="single" w:sz="8" w:space="0" w:color="000000"/>
            </w:tcBorders>
            <w:shd w:val="clear" w:color="000000" w:fill="78909C"/>
            <w:vAlign w:val="center"/>
            <w:hideMark/>
          </w:tcPr>
          <w:p w:rsidR="002B0999" w:rsidRPr="00DD5300" w:rsidRDefault="002B0999" w:rsidP="002B0999">
            <w:pPr>
              <w:spacing w:after="0" w:line="240" w:lineRule="auto"/>
              <w:jc w:val="center"/>
              <w:rPr>
                <w:rFonts w:eastAsia="Times New Roman" w:cs="Arial"/>
                <w:b/>
                <w:bCs/>
                <w:color w:val="000000"/>
                <w:sz w:val="20"/>
                <w:szCs w:val="20"/>
                <w:lang w:eastAsia="it-IT"/>
              </w:rPr>
            </w:pPr>
            <w:r w:rsidRPr="00DD5300">
              <w:rPr>
                <w:rFonts w:eastAsia="Times New Roman" w:cs="Arial"/>
                <w:b/>
                <w:bCs/>
                <w:color w:val="000000"/>
                <w:sz w:val="20"/>
                <w:szCs w:val="20"/>
                <w:lang w:eastAsia="it-IT"/>
              </w:rPr>
              <w:t>Mese</w:t>
            </w:r>
          </w:p>
        </w:tc>
        <w:tc>
          <w:tcPr>
            <w:tcW w:w="1832" w:type="dxa"/>
            <w:gridSpan w:val="2"/>
            <w:tcBorders>
              <w:top w:val="single" w:sz="4" w:space="0" w:color="auto"/>
              <w:left w:val="nil"/>
              <w:bottom w:val="single" w:sz="8" w:space="0" w:color="000000"/>
              <w:right w:val="single" w:sz="8" w:space="0" w:color="000000"/>
            </w:tcBorders>
            <w:shd w:val="clear" w:color="000000" w:fill="FFD966"/>
            <w:vAlign w:val="center"/>
            <w:hideMark/>
          </w:tcPr>
          <w:p w:rsidR="002B0999" w:rsidRPr="00DD5300" w:rsidRDefault="002B0999" w:rsidP="002B0999">
            <w:pPr>
              <w:spacing w:after="0" w:line="240" w:lineRule="auto"/>
              <w:jc w:val="center"/>
              <w:rPr>
                <w:rFonts w:eastAsia="Times New Roman" w:cs="Arial"/>
                <w:b/>
                <w:bCs/>
                <w:color w:val="000000"/>
                <w:sz w:val="20"/>
                <w:szCs w:val="20"/>
                <w:lang w:eastAsia="it-IT"/>
              </w:rPr>
            </w:pPr>
            <w:r w:rsidRPr="00DD5300">
              <w:rPr>
                <w:rFonts w:eastAsia="Times New Roman" w:cs="Arial"/>
                <w:b/>
                <w:bCs/>
                <w:color w:val="000000"/>
                <w:sz w:val="20"/>
                <w:szCs w:val="20"/>
                <w:lang w:eastAsia="it-IT"/>
              </w:rPr>
              <w:t>Pranzo</w:t>
            </w:r>
          </w:p>
        </w:tc>
        <w:tc>
          <w:tcPr>
            <w:tcW w:w="1832" w:type="dxa"/>
            <w:gridSpan w:val="2"/>
            <w:tcBorders>
              <w:top w:val="single" w:sz="4" w:space="0" w:color="auto"/>
              <w:left w:val="nil"/>
              <w:bottom w:val="single" w:sz="8" w:space="0" w:color="000000"/>
              <w:right w:val="single" w:sz="8" w:space="0" w:color="000000"/>
            </w:tcBorders>
            <w:shd w:val="clear" w:color="000000" w:fill="6FA8DC"/>
            <w:vAlign w:val="center"/>
            <w:hideMark/>
          </w:tcPr>
          <w:p w:rsidR="002B0999" w:rsidRPr="00DD5300" w:rsidRDefault="002B0999" w:rsidP="002B0999">
            <w:pPr>
              <w:spacing w:after="0" w:line="240" w:lineRule="auto"/>
              <w:jc w:val="center"/>
              <w:rPr>
                <w:rFonts w:eastAsia="Times New Roman" w:cs="Arial"/>
                <w:b/>
                <w:bCs/>
                <w:color w:val="000000"/>
                <w:sz w:val="20"/>
                <w:szCs w:val="20"/>
                <w:lang w:eastAsia="it-IT"/>
              </w:rPr>
            </w:pPr>
            <w:r w:rsidRPr="00DD5300">
              <w:rPr>
                <w:rFonts w:eastAsia="Times New Roman" w:cs="Arial"/>
                <w:b/>
                <w:bCs/>
                <w:color w:val="000000"/>
                <w:sz w:val="20"/>
                <w:szCs w:val="20"/>
                <w:lang w:eastAsia="it-IT"/>
              </w:rPr>
              <w:t>Cena</w:t>
            </w:r>
          </w:p>
        </w:tc>
        <w:tc>
          <w:tcPr>
            <w:tcW w:w="1832" w:type="dxa"/>
            <w:gridSpan w:val="2"/>
            <w:tcBorders>
              <w:top w:val="single" w:sz="4" w:space="0" w:color="auto"/>
              <w:left w:val="nil"/>
              <w:bottom w:val="single" w:sz="8" w:space="0" w:color="000000"/>
              <w:right w:val="single" w:sz="8" w:space="0" w:color="000000"/>
            </w:tcBorders>
            <w:shd w:val="clear" w:color="000000" w:fill="93C47D"/>
            <w:vAlign w:val="center"/>
            <w:hideMark/>
          </w:tcPr>
          <w:p w:rsidR="002B0999" w:rsidRPr="00DD5300" w:rsidRDefault="002B0999" w:rsidP="002B0999">
            <w:pPr>
              <w:spacing w:after="0" w:line="240" w:lineRule="auto"/>
              <w:jc w:val="center"/>
              <w:rPr>
                <w:rFonts w:eastAsia="Times New Roman" w:cs="Arial"/>
                <w:b/>
                <w:bCs/>
                <w:color w:val="000000"/>
                <w:sz w:val="20"/>
                <w:szCs w:val="20"/>
                <w:lang w:eastAsia="it-IT"/>
              </w:rPr>
            </w:pPr>
            <w:r w:rsidRPr="00DD5300">
              <w:rPr>
                <w:rFonts w:eastAsia="Times New Roman" w:cs="Arial"/>
                <w:b/>
                <w:bCs/>
                <w:color w:val="000000"/>
                <w:sz w:val="20"/>
                <w:szCs w:val="20"/>
                <w:lang w:eastAsia="it-IT"/>
              </w:rPr>
              <w:t>Tavola</w:t>
            </w:r>
            <w:r w:rsidRPr="00DD5300">
              <w:rPr>
                <w:rFonts w:eastAsia="Times New Roman" w:cs="Arial"/>
                <w:b/>
                <w:bCs/>
                <w:color w:val="000000"/>
                <w:sz w:val="20"/>
                <w:szCs w:val="20"/>
                <w:lang w:eastAsia="it-IT"/>
              </w:rPr>
              <w:br/>
              <w:t>(Pranzo + Cena)</w:t>
            </w:r>
          </w:p>
        </w:tc>
        <w:tc>
          <w:tcPr>
            <w:tcW w:w="1832" w:type="dxa"/>
            <w:gridSpan w:val="2"/>
            <w:tcBorders>
              <w:top w:val="single" w:sz="4" w:space="0" w:color="auto"/>
              <w:left w:val="nil"/>
              <w:bottom w:val="single" w:sz="8" w:space="0" w:color="000000"/>
              <w:right w:val="single" w:sz="8" w:space="0" w:color="000000"/>
            </w:tcBorders>
            <w:shd w:val="clear" w:color="000000" w:fill="E06666"/>
            <w:vAlign w:val="center"/>
            <w:hideMark/>
          </w:tcPr>
          <w:p w:rsidR="002B0999" w:rsidRPr="00DD5300" w:rsidRDefault="002B0999" w:rsidP="002B0999">
            <w:pPr>
              <w:spacing w:after="0" w:line="240" w:lineRule="auto"/>
              <w:jc w:val="center"/>
              <w:rPr>
                <w:rFonts w:eastAsia="Times New Roman" w:cs="Arial"/>
                <w:b/>
                <w:bCs/>
                <w:color w:val="000000"/>
                <w:sz w:val="20"/>
                <w:szCs w:val="20"/>
                <w:lang w:eastAsia="it-IT"/>
              </w:rPr>
            </w:pPr>
            <w:r w:rsidRPr="00DD5300">
              <w:rPr>
                <w:rFonts w:eastAsia="Times New Roman" w:cs="Arial"/>
                <w:b/>
                <w:bCs/>
                <w:color w:val="000000"/>
                <w:sz w:val="20"/>
                <w:szCs w:val="20"/>
                <w:lang w:eastAsia="it-IT"/>
              </w:rPr>
              <w:t>Asporto</w:t>
            </w:r>
          </w:p>
        </w:tc>
        <w:tc>
          <w:tcPr>
            <w:tcW w:w="918" w:type="dxa"/>
            <w:vMerge w:val="restart"/>
            <w:tcBorders>
              <w:top w:val="single" w:sz="4" w:space="0" w:color="auto"/>
              <w:left w:val="single" w:sz="8" w:space="0" w:color="000000"/>
              <w:bottom w:val="single" w:sz="12" w:space="0" w:color="000000"/>
              <w:right w:val="single" w:sz="4" w:space="0" w:color="auto"/>
            </w:tcBorders>
            <w:shd w:val="clear" w:color="000000" w:fill="C27BA0"/>
            <w:vAlign w:val="center"/>
            <w:hideMark/>
          </w:tcPr>
          <w:p w:rsidR="002B0999" w:rsidRPr="00DD5300" w:rsidRDefault="002B0999" w:rsidP="002B0999">
            <w:pPr>
              <w:spacing w:after="0" w:line="240" w:lineRule="auto"/>
              <w:jc w:val="center"/>
              <w:rPr>
                <w:rFonts w:eastAsia="Times New Roman" w:cs="Arial"/>
                <w:b/>
                <w:bCs/>
                <w:color w:val="000000"/>
                <w:sz w:val="20"/>
                <w:szCs w:val="20"/>
                <w:lang w:eastAsia="it-IT"/>
              </w:rPr>
            </w:pPr>
            <w:r w:rsidRPr="00DD5300">
              <w:rPr>
                <w:rFonts w:eastAsia="Times New Roman" w:cs="Arial"/>
                <w:b/>
                <w:bCs/>
                <w:color w:val="000000"/>
                <w:sz w:val="20"/>
                <w:szCs w:val="20"/>
                <w:lang w:eastAsia="it-IT"/>
              </w:rPr>
              <w:t>Totale</w:t>
            </w:r>
          </w:p>
        </w:tc>
      </w:tr>
      <w:tr w:rsidR="002B0999" w:rsidRPr="002B0999" w:rsidTr="002B0999">
        <w:trPr>
          <w:trHeight w:val="675"/>
        </w:trPr>
        <w:tc>
          <w:tcPr>
            <w:tcW w:w="1125" w:type="dxa"/>
            <w:vMerge/>
            <w:tcBorders>
              <w:top w:val="single" w:sz="4" w:space="0" w:color="auto"/>
              <w:left w:val="single" w:sz="4" w:space="0" w:color="auto"/>
              <w:bottom w:val="single" w:sz="12" w:space="0" w:color="000000"/>
              <w:right w:val="single" w:sz="8" w:space="0" w:color="000000"/>
            </w:tcBorders>
            <w:vAlign w:val="center"/>
            <w:hideMark/>
          </w:tcPr>
          <w:p w:rsidR="002B0999" w:rsidRPr="00DD5300" w:rsidRDefault="002B0999" w:rsidP="002B0999">
            <w:pPr>
              <w:spacing w:after="0" w:line="240" w:lineRule="auto"/>
              <w:rPr>
                <w:rFonts w:eastAsia="Times New Roman" w:cs="Arial"/>
                <w:b/>
                <w:bCs/>
                <w:color w:val="000000"/>
                <w:sz w:val="20"/>
                <w:szCs w:val="20"/>
                <w:lang w:eastAsia="it-IT"/>
              </w:rPr>
            </w:pPr>
          </w:p>
        </w:tc>
        <w:tc>
          <w:tcPr>
            <w:tcW w:w="694" w:type="dxa"/>
            <w:tcBorders>
              <w:top w:val="single" w:sz="8" w:space="0" w:color="CCCCCC"/>
              <w:left w:val="single" w:sz="8" w:space="0" w:color="CCCCCC"/>
              <w:bottom w:val="single" w:sz="8" w:space="0" w:color="000000"/>
              <w:right w:val="single" w:sz="8" w:space="0" w:color="000000"/>
            </w:tcBorders>
            <w:shd w:val="clear" w:color="000000" w:fill="FFD966"/>
            <w:vAlign w:val="center"/>
            <w:hideMark/>
          </w:tcPr>
          <w:p w:rsidR="002B0999" w:rsidRPr="00DD5300" w:rsidRDefault="002B0999" w:rsidP="002B0999">
            <w:pPr>
              <w:spacing w:after="0" w:line="240" w:lineRule="auto"/>
              <w:jc w:val="center"/>
              <w:rPr>
                <w:rFonts w:eastAsia="Times New Roman" w:cs="Arial"/>
                <w:b/>
                <w:bCs/>
                <w:color w:val="000000"/>
                <w:sz w:val="20"/>
                <w:szCs w:val="20"/>
                <w:lang w:eastAsia="it-IT"/>
              </w:rPr>
            </w:pPr>
            <w:r w:rsidRPr="00DD5300">
              <w:rPr>
                <w:rFonts w:eastAsia="Times New Roman" w:cs="Arial"/>
                <w:b/>
                <w:bCs/>
                <w:color w:val="000000"/>
                <w:sz w:val="20"/>
                <w:szCs w:val="20"/>
                <w:lang w:eastAsia="it-IT"/>
              </w:rPr>
              <w:t>Totale</w:t>
            </w:r>
          </w:p>
        </w:tc>
        <w:tc>
          <w:tcPr>
            <w:tcW w:w="1138" w:type="dxa"/>
            <w:tcBorders>
              <w:top w:val="single" w:sz="8" w:space="0" w:color="CCCCCC"/>
              <w:left w:val="single" w:sz="8" w:space="0" w:color="CCCCCC"/>
              <w:bottom w:val="single" w:sz="8" w:space="0" w:color="000000"/>
              <w:right w:val="single" w:sz="8" w:space="0" w:color="000000"/>
            </w:tcBorders>
            <w:shd w:val="clear" w:color="000000" w:fill="FFD966"/>
            <w:vAlign w:val="center"/>
            <w:hideMark/>
          </w:tcPr>
          <w:p w:rsidR="002B0999" w:rsidRPr="00DD5300" w:rsidRDefault="002B0999" w:rsidP="002B0999">
            <w:pPr>
              <w:spacing w:after="0" w:line="240" w:lineRule="auto"/>
              <w:jc w:val="center"/>
              <w:rPr>
                <w:rFonts w:eastAsia="Times New Roman" w:cs="Arial"/>
                <w:b/>
                <w:bCs/>
                <w:color w:val="000000"/>
                <w:sz w:val="20"/>
                <w:szCs w:val="20"/>
                <w:lang w:eastAsia="it-IT"/>
              </w:rPr>
            </w:pPr>
            <w:r w:rsidRPr="00DD5300">
              <w:rPr>
                <w:rFonts w:eastAsia="Times New Roman" w:cs="Arial"/>
                <w:b/>
                <w:bCs/>
                <w:color w:val="000000"/>
                <w:sz w:val="20"/>
                <w:szCs w:val="20"/>
                <w:lang w:eastAsia="it-IT"/>
              </w:rPr>
              <w:t>Media Giornaliera</w:t>
            </w:r>
          </w:p>
        </w:tc>
        <w:tc>
          <w:tcPr>
            <w:tcW w:w="694" w:type="dxa"/>
            <w:tcBorders>
              <w:top w:val="single" w:sz="8" w:space="0" w:color="CCCCCC"/>
              <w:left w:val="single" w:sz="8" w:space="0" w:color="CCCCCC"/>
              <w:bottom w:val="single" w:sz="8" w:space="0" w:color="000000"/>
              <w:right w:val="single" w:sz="8" w:space="0" w:color="000000"/>
            </w:tcBorders>
            <w:shd w:val="clear" w:color="000000" w:fill="6FA8DC"/>
            <w:vAlign w:val="center"/>
            <w:hideMark/>
          </w:tcPr>
          <w:p w:rsidR="002B0999" w:rsidRPr="00DD5300" w:rsidRDefault="002B0999" w:rsidP="002B0999">
            <w:pPr>
              <w:spacing w:after="0" w:line="240" w:lineRule="auto"/>
              <w:jc w:val="center"/>
              <w:rPr>
                <w:rFonts w:eastAsia="Times New Roman" w:cs="Arial"/>
                <w:b/>
                <w:bCs/>
                <w:color w:val="000000"/>
                <w:sz w:val="20"/>
                <w:szCs w:val="20"/>
                <w:lang w:eastAsia="it-IT"/>
              </w:rPr>
            </w:pPr>
            <w:r w:rsidRPr="00DD5300">
              <w:rPr>
                <w:rFonts w:eastAsia="Times New Roman" w:cs="Arial"/>
                <w:b/>
                <w:bCs/>
                <w:color w:val="000000"/>
                <w:sz w:val="20"/>
                <w:szCs w:val="20"/>
                <w:lang w:eastAsia="it-IT"/>
              </w:rPr>
              <w:t>Totale</w:t>
            </w:r>
          </w:p>
        </w:tc>
        <w:tc>
          <w:tcPr>
            <w:tcW w:w="1138" w:type="dxa"/>
            <w:tcBorders>
              <w:top w:val="single" w:sz="8" w:space="0" w:color="CCCCCC"/>
              <w:left w:val="single" w:sz="8" w:space="0" w:color="CCCCCC"/>
              <w:bottom w:val="single" w:sz="8" w:space="0" w:color="000000"/>
              <w:right w:val="single" w:sz="8" w:space="0" w:color="000000"/>
            </w:tcBorders>
            <w:shd w:val="clear" w:color="000000" w:fill="6FA8DC"/>
            <w:vAlign w:val="center"/>
            <w:hideMark/>
          </w:tcPr>
          <w:p w:rsidR="002B0999" w:rsidRPr="00DD5300" w:rsidRDefault="002B0999" w:rsidP="002B0999">
            <w:pPr>
              <w:spacing w:after="0" w:line="240" w:lineRule="auto"/>
              <w:jc w:val="center"/>
              <w:rPr>
                <w:rFonts w:eastAsia="Times New Roman" w:cs="Arial"/>
                <w:b/>
                <w:bCs/>
                <w:color w:val="000000"/>
                <w:sz w:val="20"/>
                <w:szCs w:val="20"/>
                <w:lang w:eastAsia="it-IT"/>
              </w:rPr>
            </w:pPr>
            <w:r w:rsidRPr="00DD5300">
              <w:rPr>
                <w:rFonts w:eastAsia="Times New Roman" w:cs="Arial"/>
                <w:b/>
                <w:bCs/>
                <w:color w:val="000000"/>
                <w:sz w:val="20"/>
                <w:szCs w:val="20"/>
                <w:lang w:eastAsia="it-IT"/>
              </w:rPr>
              <w:t>Media Giornaliera</w:t>
            </w:r>
          </w:p>
        </w:tc>
        <w:tc>
          <w:tcPr>
            <w:tcW w:w="694" w:type="dxa"/>
            <w:tcBorders>
              <w:top w:val="single" w:sz="8" w:space="0" w:color="CCCCCC"/>
              <w:left w:val="single" w:sz="8" w:space="0" w:color="CCCCCC"/>
              <w:bottom w:val="single" w:sz="8" w:space="0" w:color="000000"/>
              <w:right w:val="single" w:sz="8" w:space="0" w:color="000000"/>
            </w:tcBorders>
            <w:shd w:val="clear" w:color="000000" w:fill="93C47D"/>
            <w:vAlign w:val="center"/>
            <w:hideMark/>
          </w:tcPr>
          <w:p w:rsidR="002B0999" w:rsidRPr="00DD5300" w:rsidRDefault="002B0999" w:rsidP="002B0999">
            <w:pPr>
              <w:spacing w:after="0" w:line="240" w:lineRule="auto"/>
              <w:jc w:val="center"/>
              <w:rPr>
                <w:rFonts w:eastAsia="Times New Roman" w:cs="Arial"/>
                <w:b/>
                <w:bCs/>
                <w:color w:val="000000"/>
                <w:sz w:val="20"/>
                <w:szCs w:val="20"/>
                <w:lang w:eastAsia="it-IT"/>
              </w:rPr>
            </w:pPr>
            <w:r w:rsidRPr="00DD5300">
              <w:rPr>
                <w:rFonts w:eastAsia="Times New Roman" w:cs="Arial"/>
                <w:b/>
                <w:bCs/>
                <w:color w:val="000000"/>
                <w:sz w:val="20"/>
                <w:szCs w:val="20"/>
                <w:lang w:eastAsia="it-IT"/>
              </w:rPr>
              <w:t>Totale</w:t>
            </w:r>
          </w:p>
        </w:tc>
        <w:tc>
          <w:tcPr>
            <w:tcW w:w="1138" w:type="dxa"/>
            <w:tcBorders>
              <w:top w:val="single" w:sz="8" w:space="0" w:color="CCCCCC"/>
              <w:left w:val="single" w:sz="8" w:space="0" w:color="CCCCCC"/>
              <w:bottom w:val="single" w:sz="8" w:space="0" w:color="000000"/>
              <w:right w:val="single" w:sz="8" w:space="0" w:color="000000"/>
            </w:tcBorders>
            <w:shd w:val="clear" w:color="000000" w:fill="93C47D"/>
            <w:vAlign w:val="center"/>
            <w:hideMark/>
          </w:tcPr>
          <w:p w:rsidR="002B0999" w:rsidRPr="00DD5300" w:rsidRDefault="002B0999" w:rsidP="002B0999">
            <w:pPr>
              <w:spacing w:after="0" w:line="240" w:lineRule="auto"/>
              <w:jc w:val="center"/>
              <w:rPr>
                <w:rFonts w:eastAsia="Times New Roman" w:cs="Arial"/>
                <w:b/>
                <w:bCs/>
                <w:color w:val="000000"/>
                <w:sz w:val="20"/>
                <w:szCs w:val="20"/>
                <w:lang w:eastAsia="it-IT"/>
              </w:rPr>
            </w:pPr>
            <w:r w:rsidRPr="00DD5300">
              <w:rPr>
                <w:rFonts w:eastAsia="Times New Roman" w:cs="Arial"/>
                <w:b/>
                <w:bCs/>
                <w:color w:val="000000"/>
                <w:sz w:val="20"/>
                <w:szCs w:val="20"/>
                <w:lang w:eastAsia="it-IT"/>
              </w:rPr>
              <w:t>Media Giornaliera</w:t>
            </w:r>
          </w:p>
        </w:tc>
        <w:tc>
          <w:tcPr>
            <w:tcW w:w="694" w:type="dxa"/>
            <w:tcBorders>
              <w:top w:val="single" w:sz="8" w:space="0" w:color="CCCCCC"/>
              <w:left w:val="single" w:sz="8" w:space="0" w:color="CCCCCC"/>
              <w:bottom w:val="single" w:sz="8" w:space="0" w:color="000000"/>
              <w:right w:val="single" w:sz="8" w:space="0" w:color="000000"/>
            </w:tcBorders>
            <w:shd w:val="clear" w:color="000000" w:fill="E06666"/>
            <w:vAlign w:val="center"/>
            <w:hideMark/>
          </w:tcPr>
          <w:p w:rsidR="002B0999" w:rsidRPr="00DD5300" w:rsidRDefault="002B0999" w:rsidP="002B0999">
            <w:pPr>
              <w:spacing w:after="0" w:line="240" w:lineRule="auto"/>
              <w:jc w:val="center"/>
              <w:rPr>
                <w:rFonts w:eastAsia="Times New Roman" w:cs="Arial"/>
                <w:b/>
                <w:bCs/>
                <w:color w:val="000000"/>
                <w:sz w:val="20"/>
                <w:szCs w:val="20"/>
                <w:lang w:eastAsia="it-IT"/>
              </w:rPr>
            </w:pPr>
            <w:r w:rsidRPr="00DD5300">
              <w:rPr>
                <w:rFonts w:eastAsia="Times New Roman" w:cs="Arial"/>
                <w:b/>
                <w:bCs/>
                <w:color w:val="000000"/>
                <w:sz w:val="20"/>
                <w:szCs w:val="20"/>
                <w:lang w:eastAsia="it-IT"/>
              </w:rPr>
              <w:t>Totale</w:t>
            </w:r>
          </w:p>
        </w:tc>
        <w:tc>
          <w:tcPr>
            <w:tcW w:w="1138" w:type="dxa"/>
            <w:tcBorders>
              <w:top w:val="single" w:sz="8" w:space="0" w:color="CCCCCC"/>
              <w:left w:val="single" w:sz="8" w:space="0" w:color="CCCCCC"/>
              <w:bottom w:val="single" w:sz="8" w:space="0" w:color="000000"/>
              <w:right w:val="single" w:sz="8" w:space="0" w:color="000000"/>
            </w:tcBorders>
            <w:shd w:val="clear" w:color="000000" w:fill="E06666"/>
            <w:vAlign w:val="center"/>
            <w:hideMark/>
          </w:tcPr>
          <w:p w:rsidR="002B0999" w:rsidRPr="00DD5300" w:rsidRDefault="002B0999" w:rsidP="002B0999">
            <w:pPr>
              <w:spacing w:after="0" w:line="240" w:lineRule="auto"/>
              <w:jc w:val="center"/>
              <w:rPr>
                <w:rFonts w:eastAsia="Times New Roman" w:cs="Arial"/>
                <w:b/>
                <w:bCs/>
                <w:color w:val="000000"/>
                <w:sz w:val="20"/>
                <w:szCs w:val="20"/>
                <w:lang w:eastAsia="it-IT"/>
              </w:rPr>
            </w:pPr>
            <w:r w:rsidRPr="00DD5300">
              <w:rPr>
                <w:rFonts w:eastAsia="Times New Roman" w:cs="Arial"/>
                <w:b/>
                <w:bCs/>
                <w:color w:val="000000"/>
                <w:sz w:val="20"/>
                <w:szCs w:val="20"/>
                <w:lang w:eastAsia="it-IT"/>
              </w:rPr>
              <w:t>Media Giornaliera</w:t>
            </w:r>
          </w:p>
        </w:tc>
        <w:tc>
          <w:tcPr>
            <w:tcW w:w="918" w:type="dxa"/>
            <w:vMerge/>
            <w:tcBorders>
              <w:top w:val="single" w:sz="4" w:space="0" w:color="auto"/>
              <w:left w:val="single" w:sz="8" w:space="0" w:color="000000"/>
              <w:bottom w:val="single" w:sz="12" w:space="0" w:color="000000"/>
              <w:right w:val="single" w:sz="4" w:space="0" w:color="auto"/>
            </w:tcBorders>
            <w:vAlign w:val="center"/>
            <w:hideMark/>
          </w:tcPr>
          <w:p w:rsidR="002B0999" w:rsidRPr="00DD5300" w:rsidRDefault="002B0999" w:rsidP="002B0999">
            <w:pPr>
              <w:spacing w:after="0" w:line="240" w:lineRule="auto"/>
              <w:rPr>
                <w:rFonts w:eastAsia="Times New Roman" w:cs="Arial"/>
                <w:b/>
                <w:bCs/>
                <w:color w:val="000000"/>
                <w:sz w:val="20"/>
                <w:szCs w:val="20"/>
                <w:lang w:eastAsia="it-IT"/>
              </w:rPr>
            </w:pPr>
          </w:p>
        </w:tc>
      </w:tr>
      <w:tr w:rsidR="002B0999" w:rsidRPr="002B0999" w:rsidTr="002B0999">
        <w:trPr>
          <w:trHeight w:val="286"/>
        </w:trPr>
        <w:tc>
          <w:tcPr>
            <w:tcW w:w="1125" w:type="dxa"/>
            <w:tcBorders>
              <w:top w:val="single" w:sz="8" w:space="0" w:color="CCCCCC"/>
              <w:left w:val="single" w:sz="4" w:space="0" w:color="auto"/>
              <w:bottom w:val="single" w:sz="8" w:space="0" w:color="000000"/>
              <w:right w:val="single" w:sz="8" w:space="0" w:color="000000"/>
            </w:tcBorders>
            <w:shd w:val="clear" w:color="000000" w:fill="EBEFF1"/>
            <w:noWrap/>
            <w:vAlign w:val="bottom"/>
            <w:hideMark/>
          </w:tcPr>
          <w:p w:rsidR="002B0999" w:rsidRPr="00DD5300" w:rsidRDefault="002B0999" w:rsidP="002B0999">
            <w:pPr>
              <w:spacing w:after="0" w:line="240" w:lineRule="auto"/>
              <w:rPr>
                <w:rFonts w:eastAsia="Times New Roman" w:cs="Arial"/>
                <w:b/>
                <w:bCs/>
                <w:color w:val="000000"/>
                <w:sz w:val="20"/>
                <w:szCs w:val="20"/>
                <w:lang w:eastAsia="it-IT"/>
              </w:rPr>
            </w:pPr>
            <w:r w:rsidRPr="00DD5300">
              <w:rPr>
                <w:rFonts w:eastAsia="Times New Roman" w:cs="Arial"/>
                <w:b/>
                <w:bCs/>
                <w:color w:val="000000"/>
                <w:sz w:val="20"/>
                <w:szCs w:val="20"/>
                <w:lang w:eastAsia="it-IT"/>
              </w:rPr>
              <w:t>Gennaio</w:t>
            </w:r>
          </w:p>
        </w:tc>
        <w:tc>
          <w:tcPr>
            <w:tcW w:w="694" w:type="dxa"/>
            <w:tcBorders>
              <w:top w:val="single" w:sz="8" w:space="0" w:color="CCCCCC"/>
              <w:left w:val="single" w:sz="8" w:space="0" w:color="CCCCCC"/>
              <w:bottom w:val="single" w:sz="8" w:space="0" w:color="000000"/>
              <w:right w:val="single" w:sz="8" w:space="0" w:color="000000"/>
            </w:tcBorders>
            <w:shd w:val="clear" w:color="000000" w:fill="FFE599"/>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1020</w:t>
            </w:r>
          </w:p>
        </w:tc>
        <w:tc>
          <w:tcPr>
            <w:tcW w:w="1138" w:type="dxa"/>
            <w:tcBorders>
              <w:top w:val="single" w:sz="8" w:space="0" w:color="CCCCCC"/>
              <w:left w:val="single" w:sz="8" w:space="0" w:color="CCCCCC"/>
              <w:bottom w:val="single" w:sz="8" w:space="0" w:color="000000"/>
              <w:right w:val="single" w:sz="8" w:space="0" w:color="000000"/>
            </w:tcBorders>
            <w:shd w:val="clear" w:color="000000" w:fill="FFE599"/>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34</w:t>
            </w:r>
          </w:p>
        </w:tc>
        <w:tc>
          <w:tcPr>
            <w:tcW w:w="694" w:type="dxa"/>
            <w:tcBorders>
              <w:top w:val="single" w:sz="8" w:space="0" w:color="CCCCCC"/>
              <w:left w:val="single" w:sz="8" w:space="0" w:color="CCCCCC"/>
              <w:bottom w:val="single" w:sz="8" w:space="0" w:color="000000"/>
              <w:right w:val="single" w:sz="8" w:space="0" w:color="000000"/>
            </w:tcBorders>
            <w:shd w:val="clear" w:color="000000" w:fill="9FC5E8"/>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9FC5E8"/>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B6D7A8"/>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1020</w:t>
            </w:r>
          </w:p>
        </w:tc>
        <w:tc>
          <w:tcPr>
            <w:tcW w:w="1138" w:type="dxa"/>
            <w:tcBorders>
              <w:top w:val="single" w:sz="8" w:space="0" w:color="CCCCCC"/>
              <w:left w:val="single" w:sz="8" w:space="0" w:color="CCCCCC"/>
              <w:bottom w:val="single" w:sz="8" w:space="0" w:color="000000"/>
              <w:right w:val="single" w:sz="8" w:space="0" w:color="000000"/>
            </w:tcBorders>
            <w:shd w:val="clear" w:color="000000" w:fill="B6D7A8"/>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34</w:t>
            </w:r>
          </w:p>
        </w:tc>
        <w:tc>
          <w:tcPr>
            <w:tcW w:w="694" w:type="dxa"/>
            <w:tcBorders>
              <w:top w:val="single" w:sz="8" w:space="0" w:color="CCCCCC"/>
              <w:left w:val="single" w:sz="8" w:space="0" w:color="CCCCCC"/>
              <w:bottom w:val="single" w:sz="8" w:space="0" w:color="000000"/>
              <w:right w:val="single" w:sz="8" w:space="0" w:color="000000"/>
            </w:tcBorders>
            <w:shd w:val="clear" w:color="000000" w:fill="EA9999"/>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1634</w:t>
            </w:r>
          </w:p>
        </w:tc>
        <w:tc>
          <w:tcPr>
            <w:tcW w:w="1138" w:type="dxa"/>
            <w:tcBorders>
              <w:top w:val="single" w:sz="8" w:space="0" w:color="CCCCCC"/>
              <w:left w:val="single" w:sz="8" w:space="0" w:color="CCCCCC"/>
              <w:bottom w:val="single" w:sz="8" w:space="0" w:color="000000"/>
              <w:right w:val="single" w:sz="8" w:space="0" w:color="000000"/>
            </w:tcBorders>
            <w:shd w:val="clear" w:color="000000" w:fill="EA9999"/>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54</w:t>
            </w:r>
          </w:p>
        </w:tc>
        <w:tc>
          <w:tcPr>
            <w:tcW w:w="918" w:type="dxa"/>
            <w:tcBorders>
              <w:top w:val="single" w:sz="8" w:space="0" w:color="CCCCCC"/>
              <w:left w:val="single" w:sz="8" w:space="0" w:color="CCCCCC"/>
              <w:bottom w:val="single" w:sz="8" w:space="0" w:color="000000"/>
              <w:right w:val="single" w:sz="4" w:space="0" w:color="auto"/>
            </w:tcBorders>
            <w:shd w:val="clear" w:color="000000" w:fill="D5A6BD"/>
            <w:vAlign w:val="bottom"/>
            <w:hideMark/>
          </w:tcPr>
          <w:p w:rsidR="002B0999" w:rsidRPr="00DD5300" w:rsidRDefault="002B0999" w:rsidP="002B0999">
            <w:pPr>
              <w:spacing w:after="0" w:line="240" w:lineRule="auto"/>
              <w:jc w:val="center"/>
              <w:rPr>
                <w:rFonts w:eastAsia="Times New Roman" w:cs="Arial"/>
                <w:b/>
                <w:bCs/>
                <w:color w:val="000000"/>
                <w:sz w:val="20"/>
                <w:szCs w:val="20"/>
                <w:lang w:eastAsia="it-IT"/>
              </w:rPr>
            </w:pPr>
            <w:r w:rsidRPr="00DD5300">
              <w:rPr>
                <w:rFonts w:eastAsia="Times New Roman" w:cs="Arial"/>
                <w:b/>
                <w:bCs/>
                <w:color w:val="000000"/>
                <w:sz w:val="20"/>
                <w:szCs w:val="20"/>
                <w:lang w:eastAsia="it-IT"/>
              </w:rPr>
              <w:t>2654</w:t>
            </w:r>
          </w:p>
        </w:tc>
      </w:tr>
      <w:tr w:rsidR="002B0999" w:rsidRPr="002B0999" w:rsidTr="002B0999">
        <w:trPr>
          <w:trHeight w:val="273"/>
        </w:trPr>
        <w:tc>
          <w:tcPr>
            <w:tcW w:w="1125" w:type="dxa"/>
            <w:tcBorders>
              <w:top w:val="single" w:sz="8" w:space="0" w:color="CCCCCC"/>
              <w:left w:val="single" w:sz="4" w:space="0" w:color="auto"/>
              <w:bottom w:val="single" w:sz="8" w:space="0" w:color="000000"/>
              <w:right w:val="single" w:sz="8" w:space="0" w:color="000000"/>
            </w:tcBorders>
            <w:shd w:val="clear" w:color="000000" w:fill="FFFFFF"/>
            <w:noWrap/>
            <w:vAlign w:val="bottom"/>
            <w:hideMark/>
          </w:tcPr>
          <w:p w:rsidR="002B0999" w:rsidRPr="00DD5300" w:rsidRDefault="002B0999" w:rsidP="002B0999">
            <w:pPr>
              <w:spacing w:after="0" w:line="240" w:lineRule="auto"/>
              <w:rPr>
                <w:rFonts w:eastAsia="Times New Roman" w:cs="Arial"/>
                <w:b/>
                <w:bCs/>
                <w:color w:val="000000"/>
                <w:sz w:val="20"/>
                <w:szCs w:val="20"/>
                <w:lang w:eastAsia="it-IT"/>
              </w:rPr>
            </w:pPr>
            <w:r w:rsidRPr="00DD5300">
              <w:rPr>
                <w:rFonts w:eastAsia="Times New Roman" w:cs="Arial"/>
                <w:b/>
                <w:bCs/>
                <w:color w:val="000000"/>
                <w:sz w:val="20"/>
                <w:szCs w:val="20"/>
                <w:lang w:eastAsia="it-IT"/>
              </w:rPr>
              <w:t>Febbraio</w:t>
            </w:r>
          </w:p>
        </w:tc>
        <w:tc>
          <w:tcPr>
            <w:tcW w:w="694" w:type="dxa"/>
            <w:tcBorders>
              <w:top w:val="single" w:sz="8" w:space="0" w:color="CCCCCC"/>
              <w:left w:val="single" w:sz="8" w:space="0" w:color="CCCCCC"/>
              <w:bottom w:val="single" w:sz="8" w:space="0" w:color="000000"/>
              <w:right w:val="single" w:sz="8" w:space="0" w:color="000000"/>
            </w:tcBorders>
            <w:shd w:val="clear" w:color="000000" w:fill="FFF2CC"/>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FFF2CC"/>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CFE2F3"/>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CFE2F3"/>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D9EAD3"/>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D9EAD3"/>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F4CCCC"/>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F4CCCC"/>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918" w:type="dxa"/>
            <w:tcBorders>
              <w:top w:val="single" w:sz="8" w:space="0" w:color="CCCCCC"/>
              <w:left w:val="single" w:sz="8" w:space="0" w:color="CCCCCC"/>
              <w:bottom w:val="single" w:sz="8" w:space="0" w:color="000000"/>
              <w:right w:val="single" w:sz="4" w:space="0" w:color="auto"/>
            </w:tcBorders>
            <w:shd w:val="clear" w:color="000000" w:fill="EAD1DC"/>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r>
      <w:tr w:rsidR="002B0999" w:rsidRPr="002B0999" w:rsidTr="002B0999">
        <w:trPr>
          <w:trHeight w:val="273"/>
        </w:trPr>
        <w:tc>
          <w:tcPr>
            <w:tcW w:w="1125" w:type="dxa"/>
            <w:tcBorders>
              <w:top w:val="single" w:sz="8" w:space="0" w:color="CCCCCC"/>
              <w:left w:val="single" w:sz="4" w:space="0" w:color="auto"/>
              <w:bottom w:val="single" w:sz="8" w:space="0" w:color="000000"/>
              <w:right w:val="single" w:sz="8" w:space="0" w:color="000000"/>
            </w:tcBorders>
            <w:shd w:val="clear" w:color="000000" w:fill="EBEFF1"/>
            <w:noWrap/>
            <w:vAlign w:val="bottom"/>
            <w:hideMark/>
          </w:tcPr>
          <w:p w:rsidR="002B0999" w:rsidRPr="00DD5300" w:rsidRDefault="002B0999" w:rsidP="002B0999">
            <w:pPr>
              <w:spacing w:after="0" w:line="240" w:lineRule="auto"/>
              <w:rPr>
                <w:rFonts w:eastAsia="Times New Roman" w:cs="Arial"/>
                <w:b/>
                <w:bCs/>
                <w:color w:val="000000"/>
                <w:sz w:val="20"/>
                <w:szCs w:val="20"/>
                <w:lang w:eastAsia="it-IT"/>
              </w:rPr>
            </w:pPr>
            <w:r w:rsidRPr="00DD5300">
              <w:rPr>
                <w:rFonts w:eastAsia="Times New Roman" w:cs="Arial"/>
                <w:b/>
                <w:bCs/>
                <w:color w:val="000000"/>
                <w:sz w:val="20"/>
                <w:szCs w:val="20"/>
                <w:lang w:eastAsia="it-IT"/>
              </w:rPr>
              <w:t>Marzo</w:t>
            </w:r>
          </w:p>
        </w:tc>
        <w:tc>
          <w:tcPr>
            <w:tcW w:w="694" w:type="dxa"/>
            <w:tcBorders>
              <w:top w:val="single" w:sz="8" w:space="0" w:color="CCCCCC"/>
              <w:left w:val="single" w:sz="8" w:space="0" w:color="CCCCCC"/>
              <w:bottom w:val="single" w:sz="8" w:space="0" w:color="000000"/>
              <w:right w:val="single" w:sz="8" w:space="0" w:color="000000"/>
            </w:tcBorders>
            <w:shd w:val="clear" w:color="000000" w:fill="FFE599"/>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FFE599"/>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9FC5E8"/>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9FC5E8"/>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B6D7A8"/>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B6D7A8"/>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EA9999"/>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0</w:t>
            </w:r>
          </w:p>
        </w:tc>
        <w:tc>
          <w:tcPr>
            <w:tcW w:w="1138" w:type="dxa"/>
            <w:tcBorders>
              <w:top w:val="single" w:sz="8" w:space="0" w:color="CCCCCC"/>
              <w:left w:val="single" w:sz="8" w:space="0" w:color="CCCCCC"/>
              <w:bottom w:val="single" w:sz="8" w:space="0" w:color="000000"/>
              <w:right w:val="single" w:sz="8" w:space="0" w:color="000000"/>
            </w:tcBorders>
            <w:shd w:val="clear" w:color="000000" w:fill="EA9999"/>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918" w:type="dxa"/>
            <w:tcBorders>
              <w:top w:val="single" w:sz="8" w:space="0" w:color="CCCCCC"/>
              <w:left w:val="single" w:sz="8" w:space="0" w:color="CCCCCC"/>
              <w:bottom w:val="single" w:sz="8" w:space="0" w:color="000000"/>
              <w:right w:val="single" w:sz="4" w:space="0" w:color="auto"/>
            </w:tcBorders>
            <w:shd w:val="clear" w:color="000000" w:fill="D5A6BD"/>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r>
      <w:tr w:rsidR="002B0999" w:rsidRPr="002B0999" w:rsidTr="002B0999">
        <w:trPr>
          <w:trHeight w:val="273"/>
        </w:trPr>
        <w:tc>
          <w:tcPr>
            <w:tcW w:w="1125" w:type="dxa"/>
            <w:tcBorders>
              <w:top w:val="single" w:sz="8" w:space="0" w:color="CCCCCC"/>
              <w:left w:val="single" w:sz="4" w:space="0" w:color="auto"/>
              <w:bottom w:val="single" w:sz="8" w:space="0" w:color="000000"/>
              <w:right w:val="single" w:sz="8" w:space="0" w:color="000000"/>
            </w:tcBorders>
            <w:shd w:val="clear" w:color="000000" w:fill="FFFFFF"/>
            <w:noWrap/>
            <w:vAlign w:val="bottom"/>
            <w:hideMark/>
          </w:tcPr>
          <w:p w:rsidR="002B0999" w:rsidRPr="00DD5300" w:rsidRDefault="002B0999" w:rsidP="002B0999">
            <w:pPr>
              <w:spacing w:after="0" w:line="240" w:lineRule="auto"/>
              <w:rPr>
                <w:rFonts w:eastAsia="Times New Roman" w:cs="Arial"/>
                <w:b/>
                <w:bCs/>
                <w:color w:val="000000"/>
                <w:sz w:val="20"/>
                <w:szCs w:val="20"/>
                <w:lang w:eastAsia="it-IT"/>
              </w:rPr>
            </w:pPr>
            <w:r w:rsidRPr="00DD5300">
              <w:rPr>
                <w:rFonts w:eastAsia="Times New Roman" w:cs="Arial"/>
                <w:b/>
                <w:bCs/>
                <w:color w:val="000000"/>
                <w:sz w:val="20"/>
                <w:szCs w:val="20"/>
                <w:lang w:eastAsia="it-IT"/>
              </w:rPr>
              <w:t>Aprile</w:t>
            </w:r>
          </w:p>
        </w:tc>
        <w:tc>
          <w:tcPr>
            <w:tcW w:w="694" w:type="dxa"/>
            <w:tcBorders>
              <w:top w:val="single" w:sz="8" w:space="0" w:color="CCCCCC"/>
              <w:left w:val="single" w:sz="8" w:space="0" w:color="CCCCCC"/>
              <w:bottom w:val="single" w:sz="8" w:space="0" w:color="000000"/>
              <w:right w:val="single" w:sz="8" w:space="0" w:color="000000"/>
            </w:tcBorders>
            <w:shd w:val="clear" w:color="000000" w:fill="FFF2CC"/>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FFF2CC"/>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CFE2F3"/>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CFE2F3"/>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D9EAD3"/>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D9EAD3"/>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F4CCCC"/>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0</w:t>
            </w:r>
          </w:p>
        </w:tc>
        <w:tc>
          <w:tcPr>
            <w:tcW w:w="1138" w:type="dxa"/>
            <w:tcBorders>
              <w:top w:val="single" w:sz="8" w:space="0" w:color="CCCCCC"/>
              <w:left w:val="single" w:sz="8" w:space="0" w:color="CCCCCC"/>
              <w:bottom w:val="single" w:sz="8" w:space="0" w:color="000000"/>
              <w:right w:val="single" w:sz="8" w:space="0" w:color="000000"/>
            </w:tcBorders>
            <w:shd w:val="clear" w:color="000000" w:fill="F4CCCC"/>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918" w:type="dxa"/>
            <w:tcBorders>
              <w:top w:val="single" w:sz="8" w:space="0" w:color="CCCCCC"/>
              <w:left w:val="single" w:sz="8" w:space="0" w:color="CCCCCC"/>
              <w:bottom w:val="single" w:sz="8" w:space="0" w:color="000000"/>
              <w:right w:val="single" w:sz="4" w:space="0" w:color="auto"/>
            </w:tcBorders>
            <w:shd w:val="clear" w:color="000000" w:fill="EAD1DC"/>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r>
      <w:tr w:rsidR="002B0999" w:rsidRPr="002B0999" w:rsidTr="002B0999">
        <w:trPr>
          <w:trHeight w:val="273"/>
        </w:trPr>
        <w:tc>
          <w:tcPr>
            <w:tcW w:w="1125" w:type="dxa"/>
            <w:tcBorders>
              <w:top w:val="single" w:sz="8" w:space="0" w:color="CCCCCC"/>
              <w:left w:val="single" w:sz="4" w:space="0" w:color="auto"/>
              <w:bottom w:val="single" w:sz="8" w:space="0" w:color="000000"/>
              <w:right w:val="single" w:sz="8" w:space="0" w:color="000000"/>
            </w:tcBorders>
            <w:shd w:val="clear" w:color="000000" w:fill="EBEFF1"/>
            <w:noWrap/>
            <w:vAlign w:val="bottom"/>
            <w:hideMark/>
          </w:tcPr>
          <w:p w:rsidR="002B0999" w:rsidRPr="00DD5300" w:rsidRDefault="002B0999" w:rsidP="002B0999">
            <w:pPr>
              <w:spacing w:after="0" w:line="240" w:lineRule="auto"/>
              <w:rPr>
                <w:rFonts w:eastAsia="Times New Roman" w:cs="Arial"/>
                <w:b/>
                <w:bCs/>
                <w:color w:val="000000"/>
                <w:sz w:val="20"/>
                <w:szCs w:val="20"/>
                <w:lang w:eastAsia="it-IT"/>
              </w:rPr>
            </w:pPr>
            <w:r w:rsidRPr="00DD5300">
              <w:rPr>
                <w:rFonts w:eastAsia="Times New Roman" w:cs="Arial"/>
                <w:b/>
                <w:bCs/>
                <w:color w:val="000000"/>
                <w:sz w:val="20"/>
                <w:szCs w:val="20"/>
                <w:lang w:eastAsia="it-IT"/>
              </w:rPr>
              <w:t>Maggio</w:t>
            </w:r>
          </w:p>
        </w:tc>
        <w:tc>
          <w:tcPr>
            <w:tcW w:w="694" w:type="dxa"/>
            <w:tcBorders>
              <w:top w:val="single" w:sz="8" w:space="0" w:color="CCCCCC"/>
              <w:left w:val="single" w:sz="8" w:space="0" w:color="CCCCCC"/>
              <w:bottom w:val="single" w:sz="8" w:space="0" w:color="000000"/>
              <w:right w:val="single" w:sz="8" w:space="0" w:color="000000"/>
            </w:tcBorders>
            <w:shd w:val="clear" w:color="000000" w:fill="FFE599"/>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FFE599"/>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9FC5E8"/>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9FC5E8"/>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B6D7A8"/>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B6D7A8"/>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EA9999"/>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0</w:t>
            </w:r>
          </w:p>
        </w:tc>
        <w:tc>
          <w:tcPr>
            <w:tcW w:w="1138" w:type="dxa"/>
            <w:tcBorders>
              <w:top w:val="single" w:sz="8" w:space="0" w:color="CCCCCC"/>
              <w:left w:val="single" w:sz="8" w:space="0" w:color="CCCCCC"/>
              <w:bottom w:val="single" w:sz="8" w:space="0" w:color="000000"/>
              <w:right w:val="single" w:sz="8" w:space="0" w:color="000000"/>
            </w:tcBorders>
            <w:shd w:val="clear" w:color="000000" w:fill="EA9999"/>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918" w:type="dxa"/>
            <w:tcBorders>
              <w:top w:val="single" w:sz="8" w:space="0" w:color="CCCCCC"/>
              <w:left w:val="single" w:sz="8" w:space="0" w:color="CCCCCC"/>
              <w:bottom w:val="single" w:sz="8" w:space="0" w:color="000000"/>
              <w:right w:val="single" w:sz="4" w:space="0" w:color="auto"/>
            </w:tcBorders>
            <w:shd w:val="clear" w:color="000000" w:fill="D5A6BD"/>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r>
      <w:tr w:rsidR="002B0999" w:rsidRPr="002B0999" w:rsidTr="002B0999">
        <w:trPr>
          <w:trHeight w:val="273"/>
        </w:trPr>
        <w:tc>
          <w:tcPr>
            <w:tcW w:w="1125" w:type="dxa"/>
            <w:tcBorders>
              <w:top w:val="single" w:sz="8" w:space="0" w:color="CCCCCC"/>
              <w:left w:val="single" w:sz="4" w:space="0" w:color="auto"/>
              <w:bottom w:val="single" w:sz="8" w:space="0" w:color="000000"/>
              <w:right w:val="single" w:sz="8" w:space="0" w:color="000000"/>
            </w:tcBorders>
            <w:shd w:val="clear" w:color="000000" w:fill="FFFFFF"/>
            <w:noWrap/>
            <w:vAlign w:val="bottom"/>
            <w:hideMark/>
          </w:tcPr>
          <w:p w:rsidR="002B0999" w:rsidRPr="00DD5300" w:rsidRDefault="002B0999" w:rsidP="002B0999">
            <w:pPr>
              <w:spacing w:after="0" w:line="240" w:lineRule="auto"/>
              <w:rPr>
                <w:rFonts w:eastAsia="Times New Roman" w:cs="Arial"/>
                <w:b/>
                <w:bCs/>
                <w:color w:val="000000"/>
                <w:sz w:val="20"/>
                <w:szCs w:val="20"/>
                <w:lang w:eastAsia="it-IT"/>
              </w:rPr>
            </w:pPr>
            <w:r w:rsidRPr="00DD5300">
              <w:rPr>
                <w:rFonts w:eastAsia="Times New Roman" w:cs="Arial"/>
                <w:b/>
                <w:bCs/>
                <w:color w:val="000000"/>
                <w:sz w:val="20"/>
                <w:szCs w:val="20"/>
                <w:lang w:eastAsia="it-IT"/>
              </w:rPr>
              <w:t>Giugno</w:t>
            </w:r>
          </w:p>
        </w:tc>
        <w:tc>
          <w:tcPr>
            <w:tcW w:w="694" w:type="dxa"/>
            <w:tcBorders>
              <w:top w:val="single" w:sz="8" w:space="0" w:color="CCCCCC"/>
              <w:left w:val="single" w:sz="8" w:space="0" w:color="CCCCCC"/>
              <w:bottom w:val="single" w:sz="8" w:space="0" w:color="000000"/>
              <w:right w:val="single" w:sz="8" w:space="0" w:color="000000"/>
            </w:tcBorders>
            <w:shd w:val="clear" w:color="000000" w:fill="FFF2CC"/>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FFF2CC"/>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CFE2F3"/>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CFE2F3"/>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D9EAD3"/>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D9EAD3"/>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F4CCCC"/>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0</w:t>
            </w:r>
          </w:p>
        </w:tc>
        <w:tc>
          <w:tcPr>
            <w:tcW w:w="1138" w:type="dxa"/>
            <w:tcBorders>
              <w:top w:val="single" w:sz="8" w:space="0" w:color="CCCCCC"/>
              <w:left w:val="single" w:sz="8" w:space="0" w:color="CCCCCC"/>
              <w:bottom w:val="single" w:sz="8" w:space="0" w:color="000000"/>
              <w:right w:val="single" w:sz="8" w:space="0" w:color="000000"/>
            </w:tcBorders>
            <w:shd w:val="clear" w:color="000000" w:fill="F4CCCC"/>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918" w:type="dxa"/>
            <w:tcBorders>
              <w:top w:val="single" w:sz="8" w:space="0" w:color="CCCCCC"/>
              <w:left w:val="single" w:sz="8" w:space="0" w:color="CCCCCC"/>
              <w:bottom w:val="single" w:sz="8" w:space="0" w:color="000000"/>
              <w:right w:val="single" w:sz="4" w:space="0" w:color="auto"/>
            </w:tcBorders>
            <w:shd w:val="clear" w:color="000000" w:fill="EAD1DC"/>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r>
      <w:tr w:rsidR="002B0999" w:rsidRPr="002B0999" w:rsidTr="002B0999">
        <w:trPr>
          <w:trHeight w:val="273"/>
        </w:trPr>
        <w:tc>
          <w:tcPr>
            <w:tcW w:w="1125" w:type="dxa"/>
            <w:tcBorders>
              <w:top w:val="single" w:sz="8" w:space="0" w:color="CCCCCC"/>
              <w:left w:val="single" w:sz="4" w:space="0" w:color="auto"/>
              <w:bottom w:val="single" w:sz="8" w:space="0" w:color="000000"/>
              <w:right w:val="single" w:sz="8" w:space="0" w:color="000000"/>
            </w:tcBorders>
            <w:shd w:val="clear" w:color="000000" w:fill="EBEFF1"/>
            <w:noWrap/>
            <w:vAlign w:val="bottom"/>
            <w:hideMark/>
          </w:tcPr>
          <w:p w:rsidR="002B0999" w:rsidRPr="00DD5300" w:rsidRDefault="002B0999" w:rsidP="002B0999">
            <w:pPr>
              <w:spacing w:after="0" w:line="240" w:lineRule="auto"/>
              <w:rPr>
                <w:rFonts w:eastAsia="Times New Roman" w:cs="Arial"/>
                <w:b/>
                <w:bCs/>
                <w:color w:val="000000"/>
                <w:sz w:val="20"/>
                <w:szCs w:val="20"/>
                <w:lang w:eastAsia="it-IT"/>
              </w:rPr>
            </w:pPr>
            <w:r w:rsidRPr="00DD5300">
              <w:rPr>
                <w:rFonts w:eastAsia="Times New Roman" w:cs="Arial"/>
                <w:b/>
                <w:bCs/>
                <w:color w:val="000000"/>
                <w:sz w:val="20"/>
                <w:szCs w:val="20"/>
                <w:lang w:eastAsia="it-IT"/>
              </w:rPr>
              <w:t>Luglio</w:t>
            </w:r>
          </w:p>
        </w:tc>
        <w:tc>
          <w:tcPr>
            <w:tcW w:w="694" w:type="dxa"/>
            <w:tcBorders>
              <w:top w:val="single" w:sz="8" w:space="0" w:color="CCCCCC"/>
              <w:left w:val="single" w:sz="8" w:space="0" w:color="CCCCCC"/>
              <w:bottom w:val="single" w:sz="8" w:space="0" w:color="000000"/>
              <w:right w:val="single" w:sz="8" w:space="0" w:color="000000"/>
            </w:tcBorders>
            <w:shd w:val="clear" w:color="000000" w:fill="FFE599"/>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FFE599"/>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9FC5E8"/>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9FC5E8"/>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B6D7A8"/>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B6D7A8"/>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EA9999"/>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0</w:t>
            </w:r>
          </w:p>
        </w:tc>
        <w:tc>
          <w:tcPr>
            <w:tcW w:w="1138" w:type="dxa"/>
            <w:tcBorders>
              <w:top w:val="single" w:sz="8" w:space="0" w:color="CCCCCC"/>
              <w:left w:val="single" w:sz="8" w:space="0" w:color="CCCCCC"/>
              <w:bottom w:val="single" w:sz="8" w:space="0" w:color="000000"/>
              <w:right w:val="single" w:sz="8" w:space="0" w:color="000000"/>
            </w:tcBorders>
            <w:shd w:val="clear" w:color="000000" w:fill="EA9999"/>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918" w:type="dxa"/>
            <w:tcBorders>
              <w:top w:val="single" w:sz="8" w:space="0" w:color="CCCCCC"/>
              <w:left w:val="single" w:sz="8" w:space="0" w:color="CCCCCC"/>
              <w:bottom w:val="single" w:sz="8" w:space="0" w:color="000000"/>
              <w:right w:val="single" w:sz="4" w:space="0" w:color="auto"/>
            </w:tcBorders>
            <w:shd w:val="clear" w:color="000000" w:fill="D5A6BD"/>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r>
      <w:tr w:rsidR="002B0999" w:rsidRPr="002B0999" w:rsidTr="002B0999">
        <w:trPr>
          <w:trHeight w:val="273"/>
        </w:trPr>
        <w:tc>
          <w:tcPr>
            <w:tcW w:w="1125" w:type="dxa"/>
            <w:tcBorders>
              <w:top w:val="single" w:sz="8" w:space="0" w:color="CCCCCC"/>
              <w:left w:val="single" w:sz="4" w:space="0" w:color="auto"/>
              <w:bottom w:val="single" w:sz="8" w:space="0" w:color="000000"/>
              <w:right w:val="single" w:sz="8" w:space="0" w:color="000000"/>
            </w:tcBorders>
            <w:shd w:val="clear" w:color="000000" w:fill="FFFFFF"/>
            <w:noWrap/>
            <w:vAlign w:val="bottom"/>
            <w:hideMark/>
          </w:tcPr>
          <w:p w:rsidR="002B0999" w:rsidRPr="00DD5300" w:rsidRDefault="002B0999" w:rsidP="002B0999">
            <w:pPr>
              <w:spacing w:after="0" w:line="240" w:lineRule="auto"/>
              <w:rPr>
                <w:rFonts w:eastAsia="Times New Roman" w:cs="Arial"/>
                <w:b/>
                <w:bCs/>
                <w:color w:val="000000"/>
                <w:sz w:val="20"/>
                <w:szCs w:val="20"/>
                <w:lang w:eastAsia="it-IT"/>
              </w:rPr>
            </w:pPr>
            <w:r w:rsidRPr="00DD5300">
              <w:rPr>
                <w:rFonts w:eastAsia="Times New Roman" w:cs="Arial"/>
                <w:b/>
                <w:bCs/>
                <w:color w:val="000000"/>
                <w:sz w:val="20"/>
                <w:szCs w:val="20"/>
                <w:lang w:eastAsia="it-IT"/>
              </w:rPr>
              <w:t>Agosto</w:t>
            </w:r>
          </w:p>
        </w:tc>
        <w:tc>
          <w:tcPr>
            <w:tcW w:w="694" w:type="dxa"/>
            <w:tcBorders>
              <w:top w:val="single" w:sz="8" w:space="0" w:color="CCCCCC"/>
              <w:left w:val="single" w:sz="8" w:space="0" w:color="CCCCCC"/>
              <w:bottom w:val="single" w:sz="8" w:space="0" w:color="000000"/>
              <w:right w:val="single" w:sz="8" w:space="0" w:color="000000"/>
            </w:tcBorders>
            <w:shd w:val="clear" w:color="000000" w:fill="FFF2CC"/>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FFF2CC"/>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CFE2F3"/>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CFE2F3"/>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D9EAD3"/>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D9EAD3"/>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F4CCCC"/>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0</w:t>
            </w:r>
          </w:p>
        </w:tc>
        <w:tc>
          <w:tcPr>
            <w:tcW w:w="1138" w:type="dxa"/>
            <w:tcBorders>
              <w:top w:val="single" w:sz="8" w:space="0" w:color="CCCCCC"/>
              <w:left w:val="single" w:sz="8" w:space="0" w:color="CCCCCC"/>
              <w:bottom w:val="single" w:sz="8" w:space="0" w:color="000000"/>
              <w:right w:val="single" w:sz="8" w:space="0" w:color="000000"/>
            </w:tcBorders>
            <w:shd w:val="clear" w:color="000000" w:fill="F4CCCC"/>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918" w:type="dxa"/>
            <w:tcBorders>
              <w:top w:val="single" w:sz="8" w:space="0" w:color="CCCCCC"/>
              <w:left w:val="single" w:sz="8" w:space="0" w:color="CCCCCC"/>
              <w:bottom w:val="single" w:sz="8" w:space="0" w:color="000000"/>
              <w:right w:val="single" w:sz="4" w:space="0" w:color="auto"/>
            </w:tcBorders>
            <w:shd w:val="clear" w:color="000000" w:fill="EAD1DC"/>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r>
      <w:tr w:rsidR="002B0999" w:rsidRPr="002B0999" w:rsidTr="002B0999">
        <w:trPr>
          <w:trHeight w:val="273"/>
        </w:trPr>
        <w:tc>
          <w:tcPr>
            <w:tcW w:w="1125" w:type="dxa"/>
            <w:tcBorders>
              <w:top w:val="single" w:sz="8" w:space="0" w:color="CCCCCC"/>
              <w:left w:val="single" w:sz="4" w:space="0" w:color="auto"/>
              <w:bottom w:val="single" w:sz="8" w:space="0" w:color="000000"/>
              <w:right w:val="single" w:sz="8" w:space="0" w:color="000000"/>
            </w:tcBorders>
            <w:shd w:val="clear" w:color="000000" w:fill="EBEFF1"/>
            <w:noWrap/>
            <w:vAlign w:val="bottom"/>
            <w:hideMark/>
          </w:tcPr>
          <w:p w:rsidR="002B0999" w:rsidRPr="00DD5300" w:rsidRDefault="002B0999" w:rsidP="002B0999">
            <w:pPr>
              <w:spacing w:after="0" w:line="240" w:lineRule="auto"/>
              <w:rPr>
                <w:rFonts w:eastAsia="Times New Roman" w:cs="Arial"/>
                <w:b/>
                <w:bCs/>
                <w:color w:val="000000"/>
                <w:sz w:val="20"/>
                <w:szCs w:val="20"/>
                <w:lang w:eastAsia="it-IT"/>
              </w:rPr>
            </w:pPr>
            <w:r w:rsidRPr="00DD5300">
              <w:rPr>
                <w:rFonts w:eastAsia="Times New Roman" w:cs="Arial"/>
                <w:b/>
                <w:bCs/>
                <w:color w:val="000000"/>
                <w:sz w:val="20"/>
                <w:szCs w:val="20"/>
                <w:lang w:eastAsia="it-IT"/>
              </w:rPr>
              <w:t>Settembre</w:t>
            </w:r>
          </w:p>
        </w:tc>
        <w:tc>
          <w:tcPr>
            <w:tcW w:w="694" w:type="dxa"/>
            <w:tcBorders>
              <w:top w:val="single" w:sz="8" w:space="0" w:color="CCCCCC"/>
              <w:left w:val="single" w:sz="8" w:space="0" w:color="CCCCCC"/>
              <w:bottom w:val="single" w:sz="8" w:space="0" w:color="000000"/>
              <w:right w:val="single" w:sz="8" w:space="0" w:color="000000"/>
            </w:tcBorders>
            <w:shd w:val="clear" w:color="000000" w:fill="FFE599"/>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FFE599"/>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9FC5E8"/>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9FC5E8"/>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B6D7A8"/>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B6D7A8"/>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EA9999"/>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0</w:t>
            </w:r>
          </w:p>
        </w:tc>
        <w:tc>
          <w:tcPr>
            <w:tcW w:w="1138" w:type="dxa"/>
            <w:tcBorders>
              <w:top w:val="single" w:sz="8" w:space="0" w:color="CCCCCC"/>
              <w:left w:val="single" w:sz="8" w:space="0" w:color="CCCCCC"/>
              <w:bottom w:val="single" w:sz="8" w:space="0" w:color="000000"/>
              <w:right w:val="single" w:sz="8" w:space="0" w:color="000000"/>
            </w:tcBorders>
            <w:shd w:val="clear" w:color="000000" w:fill="EA9999"/>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918" w:type="dxa"/>
            <w:tcBorders>
              <w:top w:val="single" w:sz="8" w:space="0" w:color="CCCCCC"/>
              <w:left w:val="single" w:sz="8" w:space="0" w:color="CCCCCC"/>
              <w:bottom w:val="single" w:sz="8" w:space="0" w:color="000000"/>
              <w:right w:val="single" w:sz="4" w:space="0" w:color="auto"/>
            </w:tcBorders>
            <w:shd w:val="clear" w:color="000000" w:fill="D5A6BD"/>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r>
      <w:tr w:rsidR="002B0999" w:rsidRPr="002B0999" w:rsidTr="002B0999">
        <w:trPr>
          <w:trHeight w:val="273"/>
        </w:trPr>
        <w:tc>
          <w:tcPr>
            <w:tcW w:w="1125" w:type="dxa"/>
            <w:tcBorders>
              <w:top w:val="single" w:sz="8" w:space="0" w:color="CCCCCC"/>
              <w:left w:val="single" w:sz="4" w:space="0" w:color="auto"/>
              <w:bottom w:val="single" w:sz="8" w:space="0" w:color="000000"/>
              <w:right w:val="single" w:sz="8" w:space="0" w:color="000000"/>
            </w:tcBorders>
            <w:shd w:val="clear" w:color="000000" w:fill="FFFFFF"/>
            <w:noWrap/>
            <w:vAlign w:val="bottom"/>
            <w:hideMark/>
          </w:tcPr>
          <w:p w:rsidR="002B0999" w:rsidRPr="00DD5300" w:rsidRDefault="002B0999" w:rsidP="002B0999">
            <w:pPr>
              <w:spacing w:after="0" w:line="240" w:lineRule="auto"/>
              <w:rPr>
                <w:rFonts w:eastAsia="Times New Roman" w:cs="Arial"/>
                <w:b/>
                <w:bCs/>
                <w:color w:val="000000"/>
                <w:sz w:val="20"/>
                <w:szCs w:val="20"/>
                <w:lang w:eastAsia="it-IT"/>
              </w:rPr>
            </w:pPr>
            <w:r w:rsidRPr="00DD5300">
              <w:rPr>
                <w:rFonts w:eastAsia="Times New Roman" w:cs="Arial"/>
                <w:b/>
                <w:bCs/>
                <w:color w:val="000000"/>
                <w:sz w:val="20"/>
                <w:szCs w:val="20"/>
                <w:lang w:eastAsia="it-IT"/>
              </w:rPr>
              <w:t>Ottobre</w:t>
            </w:r>
          </w:p>
        </w:tc>
        <w:tc>
          <w:tcPr>
            <w:tcW w:w="694" w:type="dxa"/>
            <w:tcBorders>
              <w:top w:val="single" w:sz="8" w:space="0" w:color="CCCCCC"/>
              <w:left w:val="single" w:sz="8" w:space="0" w:color="CCCCCC"/>
              <w:bottom w:val="single" w:sz="8" w:space="0" w:color="000000"/>
              <w:right w:val="single" w:sz="8" w:space="0" w:color="000000"/>
            </w:tcBorders>
            <w:shd w:val="clear" w:color="000000" w:fill="FFF2CC"/>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FFF2CC"/>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CFE2F3"/>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CFE2F3"/>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D9EAD3"/>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D9EAD3"/>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F4CCCC"/>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0</w:t>
            </w:r>
          </w:p>
        </w:tc>
        <w:tc>
          <w:tcPr>
            <w:tcW w:w="1138" w:type="dxa"/>
            <w:tcBorders>
              <w:top w:val="single" w:sz="8" w:space="0" w:color="CCCCCC"/>
              <w:left w:val="single" w:sz="8" w:space="0" w:color="CCCCCC"/>
              <w:bottom w:val="single" w:sz="8" w:space="0" w:color="000000"/>
              <w:right w:val="single" w:sz="8" w:space="0" w:color="000000"/>
            </w:tcBorders>
            <w:shd w:val="clear" w:color="000000" w:fill="F4CCCC"/>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918" w:type="dxa"/>
            <w:tcBorders>
              <w:top w:val="single" w:sz="8" w:space="0" w:color="CCCCCC"/>
              <w:left w:val="single" w:sz="8" w:space="0" w:color="CCCCCC"/>
              <w:bottom w:val="single" w:sz="8" w:space="0" w:color="000000"/>
              <w:right w:val="single" w:sz="4" w:space="0" w:color="auto"/>
            </w:tcBorders>
            <w:shd w:val="clear" w:color="000000" w:fill="EAD1DC"/>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r>
      <w:tr w:rsidR="002B0999" w:rsidRPr="002B0999" w:rsidTr="002B0999">
        <w:trPr>
          <w:trHeight w:val="273"/>
        </w:trPr>
        <w:tc>
          <w:tcPr>
            <w:tcW w:w="1125" w:type="dxa"/>
            <w:tcBorders>
              <w:top w:val="single" w:sz="8" w:space="0" w:color="CCCCCC"/>
              <w:left w:val="single" w:sz="4" w:space="0" w:color="auto"/>
              <w:bottom w:val="single" w:sz="8" w:space="0" w:color="000000"/>
              <w:right w:val="single" w:sz="8" w:space="0" w:color="000000"/>
            </w:tcBorders>
            <w:shd w:val="clear" w:color="000000" w:fill="EBEFF1"/>
            <w:noWrap/>
            <w:vAlign w:val="bottom"/>
            <w:hideMark/>
          </w:tcPr>
          <w:p w:rsidR="002B0999" w:rsidRPr="00DD5300" w:rsidRDefault="002B0999" w:rsidP="002B0999">
            <w:pPr>
              <w:spacing w:after="0" w:line="240" w:lineRule="auto"/>
              <w:rPr>
                <w:rFonts w:eastAsia="Times New Roman" w:cs="Arial"/>
                <w:b/>
                <w:bCs/>
                <w:color w:val="000000"/>
                <w:sz w:val="20"/>
                <w:szCs w:val="20"/>
                <w:lang w:eastAsia="it-IT"/>
              </w:rPr>
            </w:pPr>
            <w:r w:rsidRPr="00DD5300">
              <w:rPr>
                <w:rFonts w:eastAsia="Times New Roman" w:cs="Arial"/>
                <w:b/>
                <w:bCs/>
                <w:color w:val="000000"/>
                <w:sz w:val="20"/>
                <w:szCs w:val="20"/>
                <w:lang w:eastAsia="it-IT"/>
              </w:rPr>
              <w:t>Novembre</w:t>
            </w:r>
          </w:p>
        </w:tc>
        <w:tc>
          <w:tcPr>
            <w:tcW w:w="694" w:type="dxa"/>
            <w:tcBorders>
              <w:top w:val="single" w:sz="8" w:space="0" w:color="CCCCCC"/>
              <w:left w:val="single" w:sz="8" w:space="0" w:color="CCCCCC"/>
              <w:bottom w:val="single" w:sz="8" w:space="0" w:color="000000"/>
              <w:right w:val="single" w:sz="8" w:space="0" w:color="000000"/>
            </w:tcBorders>
            <w:shd w:val="clear" w:color="000000" w:fill="FFE599"/>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FFE599"/>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9FC5E8"/>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9FC5E8"/>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B6D7A8"/>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B6D7A8"/>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EA9999"/>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0</w:t>
            </w:r>
          </w:p>
        </w:tc>
        <w:tc>
          <w:tcPr>
            <w:tcW w:w="1138" w:type="dxa"/>
            <w:tcBorders>
              <w:top w:val="single" w:sz="8" w:space="0" w:color="CCCCCC"/>
              <w:left w:val="single" w:sz="8" w:space="0" w:color="CCCCCC"/>
              <w:bottom w:val="single" w:sz="8" w:space="0" w:color="000000"/>
              <w:right w:val="single" w:sz="8" w:space="0" w:color="000000"/>
            </w:tcBorders>
            <w:shd w:val="clear" w:color="000000" w:fill="EA9999"/>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918" w:type="dxa"/>
            <w:tcBorders>
              <w:top w:val="single" w:sz="8" w:space="0" w:color="CCCCCC"/>
              <w:left w:val="single" w:sz="8" w:space="0" w:color="CCCCCC"/>
              <w:bottom w:val="single" w:sz="8" w:space="0" w:color="000000"/>
              <w:right w:val="single" w:sz="4" w:space="0" w:color="auto"/>
            </w:tcBorders>
            <w:shd w:val="clear" w:color="000000" w:fill="D5A6BD"/>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r>
      <w:tr w:rsidR="002B0999" w:rsidRPr="002B0999" w:rsidTr="002B0999">
        <w:trPr>
          <w:trHeight w:val="273"/>
        </w:trPr>
        <w:tc>
          <w:tcPr>
            <w:tcW w:w="1125" w:type="dxa"/>
            <w:tcBorders>
              <w:top w:val="single" w:sz="8" w:space="0" w:color="CCCCCC"/>
              <w:left w:val="single" w:sz="4" w:space="0" w:color="auto"/>
              <w:bottom w:val="single" w:sz="12" w:space="0" w:color="000000"/>
              <w:right w:val="single" w:sz="8" w:space="0" w:color="000000"/>
            </w:tcBorders>
            <w:shd w:val="clear" w:color="000000" w:fill="FFFFFF"/>
            <w:noWrap/>
            <w:vAlign w:val="bottom"/>
            <w:hideMark/>
          </w:tcPr>
          <w:p w:rsidR="002B0999" w:rsidRPr="00DD5300" w:rsidRDefault="002B0999" w:rsidP="002B0999">
            <w:pPr>
              <w:spacing w:after="0" w:line="240" w:lineRule="auto"/>
              <w:rPr>
                <w:rFonts w:eastAsia="Times New Roman" w:cs="Arial"/>
                <w:b/>
                <w:bCs/>
                <w:color w:val="000000"/>
                <w:sz w:val="20"/>
                <w:szCs w:val="20"/>
                <w:lang w:eastAsia="it-IT"/>
              </w:rPr>
            </w:pPr>
            <w:r w:rsidRPr="00DD5300">
              <w:rPr>
                <w:rFonts w:eastAsia="Times New Roman" w:cs="Arial"/>
                <w:b/>
                <w:bCs/>
                <w:color w:val="000000"/>
                <w:sz w:val="20"/>
                <w:szCs w:val="20"/>
                <w:lang w:eastAsia="it-IT"/>
              </w:rPr>
              <w:t>Dicembre</w:t>
            </w:r>
          </w:p>
        </w:tc>
        <w:tc>
          <w:tcPr>
            <w:tcW w:w="694" w:type="dxa"/>
            <w:tcBorders>
              <w:top w:val="single" w:sz="8" w:space="0" w:color="CCCCCC"/>
              <w:left w:val="single" w:sz="8" w:space="0" w:color="CCCCCC"/>
              <w:bottom w:val="single" w:sz="8" w:space="0" w:color="000000"/>
              <w:right w:val="single" w:sz="8" w:space="0" w:color="000000"/>
            </w:tcBorders>
            <w:shd w:val="clear" w:color="000000" w:fill="FFF2CC"/>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FFF2CC"/>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CFE2F3"/>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CFE2F3"/>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D9EAD3"/>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1138" w:type="dxa"/>
            <w:tcBorders>
              <w:top w:val="single" w:sz="8" w:space="0" w:color="CCCCCC"/>
              <w:left w:val="single" w:sz="8" w:space="0" w:color="CCCCCC"/>
              <w:bottom w:val="single" w:sz="8" w:space="0" w:color="000000"/>
              <w:right w:val="single" w:sz="8" w:space="0" w:color="000000"/>
            </w:tcBorders>
            <w:shd w:val="clear" w:color="000000" w:fill="D9EAD3"/>
            <w:vAlign w:val="bottom"/>
            <w:hideMark/>
          </w:tcPr>
          <w:p w:rsidR="002B0999" w:rsidRPr="00DD5300" w:rsidRDefault="002B0999" w:rsidP="002B0999">
            <w:pPr>
              <w:spacing w:after="0" w:line="240" w:lineRule="auto"/>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694" w:type="dxa"/>
            <w:tcBorders>
              <w:top w:val="single" w:sz="8" w:space="0" w:color="CCCCCC"/>
              <w:left w:val="single" w:sz="8" w:space="0" w:color="CCCCCC"/>
              <w:bottom w:val="single" w:sz="8" w:space="0" w:color="000000"/>
              <w:right w:val="single" w:sz="8" w:space="0" w:color="000000"/>
            </w:tcBorders>
            <w:shd w:val="clear" w:color="000000" w:fill="F4CCCC"/>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0</w:t>
            </w:r>
          </w:p>
        </w:tc>
        <w:tc>
          <w:tcPr>
            <w:tcW w:w="1138" w:type="dxa"/>
            <w:tcBorders>
              <w:top w:val="single" w:sz="8" w:space="0" w:color="CCCCCC"/>
              <w:left w:val="single" w:sz="8" w:space="0" w:color="CCCCCC"/>
              <w:bottom w:val="single" w:sz="8" w:space="0" w:color="000000"/>
              <w:right w:val="single" w:sz="8" w:space="0" w:color="000000"/>
            </w:tcBorders>
            <w:shd w:val="clear" w:color="000000" w:fill="F4CCCC"/>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c>
          <w:tcPr>
            <w:tcW w:w="918" w:type="dxa"/>
            <w:tcBorders>
              <w:top w:val="single" w:sz="8" w:space="0" w:color="CCCCCC"/>
              <w:left w:val="single" w:sz="8" w:space="0" w:color="CCCCCC"/>
              <w:bottom w:val="single" w:sz="8" w:space="0" w:color="000000"/>
              <w:right w:val="single" w:sz="4" w:space="0" w:color="auto"/>
            </w:tcBorders>
            <w:shd w:val="clear" w:color="000000" w:fill="EAD1DC"/>
            <w:vAlign w:val="bottom"/>
            <w:hideMark/>
          </w:tcPr>
          <w:p w:rsidR="002B0999" w:rsidRPr="00DD5300" w:rsidRDefault="002B0999" w:rsidP="002B0999">
            <w:pPr>
              <w:spacing w:after="0" w:line="240" w:lineRule="auto"/>
              <w:jc w:val="center"/>
              <w:rPr>
                <w:rFonts w:eastAsia="Times New Roman" w:cs="Arial"/>
                <w:color w:val="000000"/>
                <w:sz w:val="20"/>
                <w:szCs w:val="20"/>
                <w:lang w:eastAsia="it-IT"/>
              </w:rPr>
            </w:pPr>
            <w:r w:rsidRPr="00DD5300">
              <w:rPr>
                <w:rFonts w:eastAsia="Times New Roman" w:cs="Arial"/>
                <w:color w:val="000000"/>
                <w:sz w:val="20"/>
                <w:szCs w:val="20"/>
                <w:lang w:eastAsia="it-IT"/>
              </w:rPr>
              <w:t> </w:t>
            </w:r>
          </w:p>
        </w:tc>
      </w:tr>
      <w:tr w:rsidR="002B0999" w:rsidRPr="002B0999" w:rsidTr="002B0999">
        <w:trPr>
          <w:trHeight w:val="325"/>
        </w:trPr>
        <w:tc>
          <w:tcPr>
            <w:tcW w:w="1125" w:type="dxa"/>
            <w:tcBorders>
              <w:top w:val="single" w:sz="8" w:space="0" w:color="CCCCCC"/>
              <w:left w:val="single" w:sz="4" w:space="0" w:color="auto"/>
              <w:bottom w:val="single" w:sz="4" w:space="0" w:color="auto"/>
              <w:right w:val="single" w:sz="8" w:space="0" w:color="000000"/>
            </w:tcBorders>
            <w:shd w:val="clear" w:color="000000" w:fill="D0E0E3"/>
            <w:noWrap/>
            <w:vAlign w:val="bottom"/>
            <w:hideMark/>
          </w:tcPr>
          <w:p w:rsidR="002B0999" w:rsidRPr="00DD5300" w:rsidRDefault="002B0999" w:rsidP="002B0999">
            <w:pPr>
              <w:spacing w:after="0" w:line="240" w:lineRule="auto"/>
              <w:rPr>
                <w:rFonts w:eastAsia="Times New Roman" w:cs="Arial"/>
                <w:b/>
                <w:bCs/>
                <w:color w:val="000000"/>
                <w:sz w:val="20"/>
                <w:szCs w:val="20"/>
                <w:lang w:eastAsia="it-IT"/>
              </w:rPr>
            </w:pPr>
            <w:r w:rsidRPr="00DD5300">
              <w:rPr>
                <w:rFonts w:eastAsia="Times New Roman" w:cs="Arial"/>
                <w:b/>
                <w:bCs/>
                <w:color w:val="000000"/>
                <w:sz w:val="20"/>
                <w:szCs w:val="20"/>
                <w:lang w:eastAsia="it-IT"/>
              </w:rPr>
              <w:t xml:space="preserve">Totale pasti </w:t>
            </w:r>
          </w:p>
        </w:tc>
        <w:tc>
          <w:tcPr>
            <w:tcW w:w="1832" w:type="dxa"/>
            <w:gridSpan w:val="2"/>
            <w:tcBorders>
              <w:top w:val="single" w:sz="8" w:space="0" w:color="000000"/>
              <w:left w:val="nil"/>
              <w:bottom w:val="single" w:sz="4" w:space="0" w:color="auto"/>
              <w:right w:val="single" w:sz="8" w:space="0" w:color="000000"/>
            </w:tcBorders>
            <w:shd w:val="clear" w:color="000000" w:fill="B7B7B7"/>
            <w:vAlign w:val="bottom"/>
            <w:hideMark/>
          </w:tcPr>
          <w:p w:rsidR="002B0999" w:rsidRPr="00DD5300" w:rsidRDefault="002B0999" w:rsidP="002B0999">
            <w:pPr>
              <w:spacing w:after="0" w:line="240" w:lineRule="auto"/>
              <w:jc w:val="right"/>
              <w:rPr>
                <w:rFonts w:eastAsia="Times New Roman" w:cs="Arial"/>
                <w:b/>
                <w:bCs/>
                <w:color w:val="000000"/>
                <w:sz w:val="20"/>
                <w:szCs w:val="20"/>
                <w:lang w:eastAsia="it-IT"/>
              </w:rPr>
            </w:pPr>
            <w:r w:rsidRPr="00DD5300">
              <w:rPr>
                <w:rFonts w:eastAsia="Times New Roman" w:cs="Arial"/>
                <w:b/>
                <w:bCs/>
                <w:color w:val="000000"/>
                <w:sz w:val="20"/>
                <w:szCs w:val="20"/>
                <w:lang w:eastAsia="it-IT"/>
              </w:rPr>
              <w:t>1020</w:t>
            </w:r>
          </w:p>
        </w:tc>
        <w:tc>
          <w:tcPr>
            <w:tcW w:w="1832" w:type="dxa"/>
            <w:gridSpan w:val="2"/>
            <w:tcBorders>
              <w:top w:val="single" w:sz="8" w:space="0" w:color="000000"/>
              <w:left w:val="nil"/>
              <w:bottom w:val="single" w:sz="4" w:space="0" w:color="auto"/>
              <w:right w:val="single" w:sz="8" w:space="0" w:color="000000"/>
            </w:tcBorders>
            <w:shd w:val="clear" w:color="000000" w:fill="B7B7B7"/>
            <w:vAlign w:val="bottom"/>
            <w:hideMark/>
          </w:tcPr>
          <w:p w:rsidR="002B0999" w:rsidRPr="00DD5300" w:rsidRDefault="002B0999" w:rsidP="002B0999">
            <w:pPr>
              <w:spacing w:after="0" w:line="240" w:lineRule="auto"/>
              <w:jc w:val="right"/>
              <w:rPr>
                <w:rFonts w:eastAsia="Times New Roman" w:cs="Arial"/>
                <w:b/>
                <w:bCs/>
                <w:color w:val="000000"/>
                <w:sz w:val="20"/>
                <w:szCs w:val="20"/>
                <w:lang w:eastAsia="it-IT"/>
              </w:rPr>
            </w:pPr>
            <w:r w:rsidRPr="00DD5300">
              <w:rPr>
                <w:rFonts w:eastAsia="Times New Roman" w:cs="Arial"/>
                <w:b/>
                <w:bCs/>
                <w:color w:val="000000"/>
                <w:sz w:val="20"/>
                <w:szCs w:val="20"/>
                <w:lang w:eastAsia="it-IT"/>
              </w:rPr>
              <w:t>0</w:t>
            </w:r>
          </w:p>
        </w:tc>
        <w:tc>
          <w:tcPr>
            <w:tcW w:w="1832" w:type="dxa"/>
            <w:gridSpan w:val="2"/>
            <w:tcBorders>
              <w:top w:val="single" w:sz="8" w:space="0" w:color="000000"/>
              <w:left w:val="nil"/>
              <w:bottom w:val="single" w:sz="4" w:space="0" w:color="auto"/>
              <w:right w:val="single" w:sz="8" w:space="0" w:color="000000"/>
            </w:tcBorders>
            <w:shd w:val="clear" w:color="000000" w:fill="B7B7B7"/>
            <w:vAlign w:val="bottom"/>
            <w:hideMark/>
          </w:tcPr>
          <w:p w:rsidR="002B0999" w:rsidRPr="00DD5300" w:rsidRDefault="002B0999" w:rsidP="002B0999">
            <w:pPr>
              <w:spacing w:after="0" w:line="240" w:lineRule="auto"/>
              <w:jc w:val="right"/>
              <w:rPr>
                <w:rFonts w:eastAsia="Times New Roman" w:cs="Arial"/>
                <w:b/>
                <w:bCs/>
                <w:color w:val="38761D"/>
                <w:sz w:val="20"/>
                <w:szCs w:val="20"/>
                <w:lang w:eastAsia="it-IT"/>
              </w:rPr>
            </w:pPr>
            <w:r w:rsidRPr="00DD5300">
              <w:rPr>
                <w:rFonts w:eastAsia="Times New Roman" w:cs="Arial"/>
                <w:b/>
                <w:bCs/>
                <w:color w:val="38761D"/>
                <w:sz w:val="20"/>
                <w:szCs w:val="20"/>
                <w:lang w:eastAsia="it-IT"/>
              </w:rPr>
              <w:t>1020</w:t>
            </w:r>
          </w:p>
        </w:tc>
        <w:tc>
          <w:tcPr>
            <w:tcW w:w="1832" w:type="dxa"/>
            <w:gridSpan w:val="2"/>
            <w:tcBorders>
              <w:top w:val="single" w:sz="8" w:space="0" w:color="000000"/>
              <w:left w:val="nil"/>
              <w:bottom w:val="single" w:sz="4" w:space="0" w:color="auto"/>
              <w:right w:val="single" w:sz="8" w:space="0" w:color="000000"/>
            </w:tcBorders>
            <w:shd w:val="clear" w:color="000000" w:fill="B7B7B7"/>
            <w:vAlign w:val="bottom"/>
            <w:hideMark/>
          </w:tcPr>
          <w:p w:rsidR="002B0999" w:rsidRPr="00DD5300" w:rsidRDefault="002B0999" w:rsidP="002B0999">
            <w:pPr>
              <w:spacing w:after="0" w:line="240" w:lineRule="auto"/>
              <w:jc w:val="right"/>
              <w:rPr>
                <w:rFonts w:eastAsia="Times New Roman" w:cs="Arial"/>
                <w:b/>
                <w:bCs/>
                <w:color w:val="FF0000"/>
                <w:sz w:val="20"/>
                <w:szCs w:val="20"/>
                <w:lang w:eastAsia="it-IT"/>
              </w:rPr>
            </w:pPr>
            <w:r w:rsidRPr="00DD5300">
              <w:rPr>
                <w:rFonts w:eastAsia="Times New Roman" w:cs="Arial"/>
                <w:b/>
                <w:bCs/>
                <w:color w:val="FF0000"/>
                <w:sz w:val="20"/>
                <w:szCs w:val="20"/>
                <w:lang w:eastAsia="it-IT"/>
              </w:rPr>
              <w:t>1634</w:t>
            </w:r>
          </w:p>
        </w:tc>
        <w:tc>
          <w:tcPr>
            <w:tcW w:w="918" w:type="dxa"/>
            <w:tcBorders>
              <w:top w:val="single" w:sz="8" w:space="0" w:color="CCCCCC"/>
              <w:left w:val="single" w:sz="8" w:space="0" w:color="CCCCCC"/>
              <w:bottom w:val="single" w:sz="4" w:space="0" w:color="auto"/>
              <w:right w:val="single" w:sz="4" w:space="0" w:color="auto"/>
            </w:tcBorders>
            <w:shd w:val="clear" w:color="000000" w:fill="B7B7B7"/>
            <w:vAlign w:val="bottom"/>
            <w:hideMark/>
          </w:tcPr>
          <w:p w:rsidR="002B0999" w:rsidRPr="00DD5300" w:rsidRDefault="002B0999" w:rsidP="002B0999">
            <w:pPr>
              <w:spacing w:after="0" w:line="240" w:lineRule="auto"/>
              <w:jc w:val="right"/>
              <w:rPr>
                <w:rFonts w:eastAsia="Times New Roman" w:cs="Arial"/>
                <w:b/>
                <w:bCs/>
                <w:color w:val="A64D79"/>
                <w:sz w:val="20"/>
                <w:szCs w:val="20"/>
                <w:lang w:eastAsia="it-IT"/>
              </w:rPr>
            </w:pPr>
            <w:r w:rsidRPr="00DD5300">
              <w:rPr>
                <w:rFonts w:eastAsia="Times New Roman" w:cs="Arial"/>
                <w:b/>
                <w:bCs/>
                <w:color w:val="A64D79"/>
                <w:sz w:val="20"/>
                <w:szCs w:val="20"/>
                <w:lang w:eastAsia="it-IT"/>
              </w:rPr>
              <w:t>2654</w:t>
            </w:r>
          </w:p>
        </w:tc>
      </w:tr>
    </w:tbl>
    <w:p w:rsidR="007915FC" w:rsidRPr="005D1B49" w:rsidRDefault="007915FC" w:rsidP="007915FC">
      <w:bookmarkStart w:id="15" w:name="_7wmve3cdybnc" w:colFirst="0" w:colLast="0"/>
      <w:bookmarkStart w:id="16" w:name="_rl3bt4ix9wbd" w:colFirst="0" w:colLast="0"/>
      <w:bookmarkStart w:id="17" w:name="_uf8bekf5si3v" w:colFirst="0" w:colLast="0"/>
      <w:bookmarkStart w:id="18" w:name="_imz8vkfgzpz9" w:colFirst="0" w:colLast="0"/>
      <w:bookmarkStart w:id="19" w:name="_l2xd8wganzpy" w:colFirst="0" w:colLast="0"/>
      <w:bookmarkStart w:id="20" w:name="_odbcq33s6vgx" w:colFirst="0" w:colLast="0"/>
      <w:bookmarkEnd w:id="15"/>
      <w:bookmarkEnd w:id="16"/>
      <w:bookmarkEnd w:id="17"/>
      <w:bookmarkEnd w:id="18"/>
      <w:bookmarkEnd w:id="19"/>
      <w:bookmarkEnd w:id="20"/>
    </w:p>
    <w:p w:rsidR="00C84104" w:rsidRDefault="00C84104" w:rsidP="007915FC">
      <w:pPr>
        <w:rPr>
          <w:b/>
        </w:rPr>
      </w:pPr>
      <w:r w:rsidRPr="005D1B49">
        <w:rPr>
          <w:b/>
        </w:rPr>
        <w:t>Dormitorio “S. Vincenzo de Paoli”</w:t>
      </w:r>
    </w:p>
    <w:p w:rsidR="007D6558" w:rsidRPr="007D6558" w:rsidRDefault="007D6558" w:rsidP="007D6558">
      <w:pPr>
        <w:jc w:val="both"/>
        <w:rPr>
          <w:b/>
          <w:i/>
        </w:rPr>
      </w:pPr>
      <w:r>
        <w:rPr>
          <w:i/>
        </w:rPr>
        <w:t>Ospiti</w:t>
      </w:r>
      <w:r w:rsidRPr="005D1B49">
        <w:rPr>
          <w:i/>
        </w:rPr>
        <w:t xml:space="preserve"> di</w:t>
      </w:r>
      <w:r w:rsidRPr="005D1B49">
        <w:rPr>
          <w:b/>
          <w:i/>
        </w:rPr>
        <w:t xml:space="preserve"> </w:t>
      </w:r>
      <w:r>
        <w:rPr>
          <w:i/>
        </w:rPr>
        <w:t>dicembre</w:t>
      </w:r>
    </w:p>
    <w:p w:rsidR="00D659D8" w:rsidRDefault="00832505" w:rsidP="00C90BF8">
      <w:pPr>
        <w:jc w:val="both"/>
      </w:pPr>
      <w:bookmarkStart w:id="21" w:name="_4uokrdh9xg2g" w:colFirst="0" w:colLast="0"/>
      <w:bookmarkEnd w:id="21"/>
      <w:r w:rsidRPr="005D1B49">
        <w:t xml:space="preserve">Nel mese </w:t>
      </w:r>
      <w:r w:rsidR="006573AE">
        <w:t xml:space="preserve">in esame </w:t>
      </w:r>
      <w:r w:rsidR="0055090E">
        <w:t xml:space="preserve">si registrano al dormitorio </w:t>
      </w:r>
      <w:r w:rsidR="00646113">
        <w:rPr>
          <w:b/>
        </w:rPr>
        <w:t>7</w:t>
      </w:r>
      <w:r w:rsidR="00D659D8" w:rsidRPr="0077600D">
        <w:rPr>
          <w:b/>
        </w:rPr>
        <w:t xml:space="preserve"> </w:t>
      </w:r>
      <w:r w:rsidR="00D659D8">
        <w:t xml:space="preserve">nuove </w:t>
      </w:r>
      <w:r w:rsidR="0077600D">
        <w:t>persone accolte</w:t>
      </w:r>
      <w:r w:rsidR="00D659D8">
        <w:t>, tutte di nazionalità straniera e di sesso maschile</w:t>
      </w:r>
      <w:r w:rsidR="007F7FB9">
        <w:t>.</w:t>
      </w:r>
      <w:r w:rsidR="00D9053C">
        <w:t xml:space="preserve"> </w:t>
      </w:r>
    </w:p>
    <w:tbl>
      <w:tblPr>
        <w:tblW w:w="4763" w:type="dxa"/>
        <w:jc w:val="center"/>
        <w:tblInd w:w="55" w:type="dxa"/>
        <w:tblCellMar>
          <w:left w:w="70" w:type="dxa"/>
          <w:right w:w="70" w:type="dxa"/>
        </w:tblCellMar>
        <w:tblLook w:val="04A0" w:firstRow="1" w:lastRow="0" w:firstColumn="1" w:lastColumn="0" w:noHBand="0" w:noVBand="1"/>
      </w:tblPr>
      <w:tblGrid>
        <w:gridCol w:w="1143"/>
        <w:gridCol w:w="1408"/>
        <w:gridCol w:w="1408"/>
        <w:gridCol w:w="804"/>
      </w:tblGrid>
      <w:tr w:rsidR="00093939" w:rsidRPr="00093939" w:rsidTr="00003396">
        <w:trPr>
          <w:trHeight w:val="631"/>
          <w:jc w:val="center"/>
        </w:trPr>
        <w:tc>
          <w:tcPr>
            <w:tcW w:w="1143" w:type="dxa"/>
            <w:tcBorders>
              <w:top w:val="nil"/>
              <w:left w:val="nil"/>
              <w:bottom w:val="single" w:sz="8" w:space="0" w:color="EEEEEE"/>
              <w:right w:val="nil"/>
            </w:tcBorders>
            <w:shd w:val="clear" w:color="000000" w:fill="DDDDDD"/>
            <w:vAlign w:val="center"/>
            <w:hideMark/>
          </w:tcPr>
          <w:p w:rsidR="00093939" w:rsidRPr="00093939" w:rsidRDefault="00093939" w:rsidP="00093939">
            <w:pPr>
              <w:spacing w:after="0" w:line="240" w:lineRule="auto"/>
              <w:jc w:val="center"/>
              <w:rPr>
                <w:rFonts w:ascii="Verdana" w:eastAsia="Times New Roman" w:hAnsi="Verdana" w:cs="Times New Roman"/>
                <w:b/>
                <w:bCs/>
                <w:color w:val="222222"/>
                <w:sz w:val="16"/>
                <w:szCs w:val="16"/>
                <w:lang w:eastAsia="it-IT"/>
              </w:rPr>
            </w:pPr>
            <w:r w:rsidRPr="00093939">
              <w:rPr>
                <w:rFonts w:ascii="Verdana" w:eastAsia="Times New Roman" w:hAnsi="Verdana" w:cs="Times New Roman"/>
                <w:b/>
                <w:bCs/>
                <w:color w:val="222222"/>
                <w:sz w:val="16"/>
                <w:szCs w:val="16"/>
                <w:lang w:eastAsia="it-IT"/>
              </w:rPr>
              <w:t> Sesso</w:t>
            </w:r>
          </w:p>
        </w:tc>
        <w:tc>
          <w:tcPr>
            <w:tcW w:w="1408" w:type="dxa"/>
            <w:tcBorders>
              <w:top w:val="nil"/>
              <w:left w:val="nil"/>
              <w:bottom w:val="single" w:sz="8" w:space="0" w:color="EEEEEE"/>
              <w:right w:val="nil"/>
            </w:tcBorders>
            <w:shd w:val="clear" w:color="000000" w:fill="DDDDDD"/>
            <w:vAlign w:val="center"/>
            <w:hideMark/>
          </w:tcPr>
          <w:p w:rsidR="00093939" w:rsidRPr="00093939" w:rsidRDefault="00093939" w:rsidP="00093939">
            <w:pPr>
              <w:spacing w:after="0" w:line="240" w:lineRule="auto"/>
              <w:jc w:val="center"/>
              <w:rPr>
                <w:rFonts w:ascii="Verdana" w:eastAsia="Times New Roman" w:hAnsi="Verdana" w:cs="Times New Roman"/>
                <w:b/>
                <w:bCs/>
                <w:color w:val="222222"/>
                <w:sz w:val="16"/>
                <w:szCs w:val="16"/>
                <w:lang w:eastAsia="it-IT"/>
              </w:rPr>
            </w:pPr>
            <w:r w:rsidRPr="00093939">
              <w:rPr>
                <w:rFonts w:ascii="Verdana" w:eastAsia="Times New Roman" w:hAnsi="Verdana" w:cs="Times New Roman"/>
                <w:b/>
                <w:bCs/>
                <w:color w:val="222222"/>
                <w:sz w:val="16"/>
                <w:szCs w:val="16"/>
                <w:lang w:eastAsia="it-IT"/>
              </w:rPr>
              <w:t> Cittadinanza Italiana</w:t>
            </w:r>
          </w:p>
        </w:tc>
        <w:tc>
          <w:tcPr>
            <w:tcW w:w="1408" w:type="dxa"/>
            <w:tcBorders>
              <w:top w:val="nil"/>
              <w:left w:val="nil"/>
              <w:bottom w:val="single" w:sz="8" w:space="0" w:color="EEEEEE"/>
              <w:right w:val="nil"/>
            </w:tcBorders>
            <w:shd w:val="clear" w:color="000000" w:fill="DDDDDD"/>
            <w:vAlign w:val="center"/>
            <w:hideMark/>
          </w:tcPr>
          <w:p w:rsidR="00093939" w:rsidRPr="00093939" w:rsidRDefault="00093939" w:rsidP="00093939">
            <w:pPr>
              <w:spacing w:after="0" w:line="240" w:lineRule="auto"/>
              <w:jc w:val="center"/>
              <w:rPr>
                <w:rFonts w:ascii="Verdana" w:eastAsia="Times New Roman" w:hAnsi="Verdana" w:cs="Times New Roman"/>
                <w:b/>
                <w:bCs/>
                <w:color w:val="222222"/>
                <w:sz w:val="16"/>
                <w:szCs w:val="16"/>
                <w:lang w:eastAsia="it-IT"/>
              </w:rPr>
            </w:pPr>
            <w:r w:rsidRPr="00093939">
              <w:rPr>
                <w:rFonts w:ascii="Verdana" w:eastAsia="Times New Roman" w:hAnsi="Verdana" w:cs="Times New Roman"/>
                <w:b/>
                <w:bCs/>
                <w:color w:val="222222"/>
                <w:sz w:val="16"/>
                <w:szCs w:val="16"/>
                <w:lang w:eastAsia="it-IT"/>
              </w:rPr>
              <w:t> Cittadinanza Non Italiana</w:t>
            </w:r>
          </w:p>
        </w:tc>
        <w:tc>
          <w:tcPr>
            <w:tcW w:w="804" w:type="dxa"/>
            <w:tcBorders>
              <w:top w:val="nil"/>
              <w:left w:val="nil"/>
              <w:bottom w:val="single" w:sz="8" w:space="0" w:color="EEEEEE"/>
              <w:right w:val="nil"/>
            </w:tcBorders>
            <w:shd w:val="clear" w:color="000000" w:fill="DDDDDD"/>
            <w:vAlign w:val="center"/>
            <w:hideMark/>
          </w:tcPr>
          <w:p w:rsidR="00093939" w:rsidRPr="00093939" w:rsidRDefault="00093939" w:rsidP="00093939">
            <w:pPr>
              <w:spacing w:after="0" w:line="240" w:lineRule="auto"/>
              <w:jc w:val="center"/>
              <w:rPr>
                <w:rFonts w:ascii="Verdana" w:eastAsia="Times New Roman" w:hAnsi="Verdana" w:cs="Times New Roman"/>
                <w:b/>
                <w:bCs/>
                <w:color w:val="222222"/>
                <w:sz w:val="16"/>
                <w:szCs w:val="16"/>
                <w:lang w:eastAsia="it-IT"/>
              </w:rPr>
            </w:pPr>
            <w:r w:rsidRPr="00093939">
              <w:rPr>
                <w:rFonts w:ascii="Verdana" w:eastAsia="Times New Roman" w:hAnsi="Verdana" w:cs="Times New Roman"/>
                <w:b/>
                <w:bCs/>
                <w:color w:val="222222"/>
                <w:sz w:val="16"/>
                <w:szCs w:val="16"/>
                <w:lang w:eastAsia="it-IT"/>
              </w:rPr>
              <w:t> Totale</w:t>
            </w:r>
          </w:p>
        </w:tc>
      </w:tr>
      <w:tr w:rsidR="00093939" w:rsidRPr="00093939" w:rsidTr="00003396">
        <w:trPr>
          <w:trHeight w:val="233"/>
          <w:jc w:val="center"/>
        </w:trPr>
        <w:tc>
          <w:tcPr>
            <w:tcW w:w="1143" w:type="dxa"/>
            <w:tcBorders>
              <w:top w:val="nil"/>
              <w:left w:val="nil"/>
              <w:bottom w:val="single" w:sz="8" w:space="0" w:color="EEEEEE"/>
              <w:right w:val="nil"/>
            </w:tcBorders>
            <w:shd w:val="clear" w:color="auto" w:fill="auto"/>
            <w:vAlign w:val="center"/>
            <w:hideMark/>
          </w:tcPr>
          <w:p w:rsidR="00093939" w:rsidRPr="00093939" w:rsidRDefault="00093939" w:rsidP="00093939">
            <w:pPr>
              <w:spacing w:after="0" w:line="240" w:lineRule="auto"/>
              <w:rPr>
                <w:rFonts w:ascii="Verdana" w:eastAsia="Times New Roman" w:hAnsi="Verdana" w:cs="Times New Roman"/>
                <w:b/>
                <w:bCs/>
                <w:color w:val="222222"/>
                <w:sz w:val="16"/>
                <w:szCs w:val="16"/>
                <w:lang w:eastAsia="it-IT"/>
              </w:rPr>
            </w:pPr>
            <w:r w:rsidRPr="00093939">
              <w:rPr>
                <w:rFonts w:ascii="Verdana" w:eastAsia="Times New Roman" w:hAnsi="Verdana" w:cs="Times New Roman"/>
                <w:b/>
                <w:bCs/>
                <w:color w:val="222222"/>
                <w:sz w:val="16"/>
                <w:szCs w:val="16"/>
                <w:lang w:eastAsia="it-IT"/>
              </w:rPr>
              <w:t>Maschile</w:t>
            </w:r>
          </w:p>
        </w:tc>
        <w:tc>
          <w:tcPr>
            <w:tcW w:w="1408" w:type="dxa"/>
            <w:tcBorders>
              <w:top w:val="nil"/>
              <w:left w:val="nil"/>
              <w:bottom w:val="single" w:sz="8" w:space="0" w:color="EEEEEE"/>
              <w:right w:val="nil"/>
            </w:tcBorders>
            <w:shd w:val="clear" w:color="auto" w:fill="auto"/>
            <w:vAlign w:val="center"/>
            <w:hideMark/>
          </w:tcPr>
          <w:p w:rsidR="00093939" w:rsidRPr="00093939" w:rsidRDefault="00093939" w:rsidP="00093939">
            <w:pPr>
              <w:spacing w:after="0" w:line="240" w:lineRule="auto"/>
              <w:jc w:val="right"/>
              <w:rPr>
                <w:rFonts w:ascii="Verdana" w:eastAsia="Times New Roman" w:hAnsi="Verdana" w:cs="Times New Roman"/>
                <w:color w:val="222222"/>
                <w:sz w:val="16"/>
                <w:szCs w:val="16"/>
                <w:lang w:eastAsia="it-IT"/>
              </w:rPr>
            </w:pPr>
            <w:r w:rsidRPr="00093939">
              <w:rPr>
                <w:rFonts w:ascii="Verdana" w:eastAsia="Times New Roman" w:hAnsi="Verdana" w:cs="Times New Roman"/>
                <w:color w:val="222222"/>
                <w:sz w:val="16"/>
                <w:szCs w:val="16"/>
                <w:lang w:eastAsia="it-IT"/>
              </w:rPr>
              <w:t>0</w:t>
            </w:r>
          </w:p>
        </w:tc>
        <w:tc>
          <w:tcPr>
            <w:tcW w:w="1408" w:type="dxa"/>
            <w:tcBorders>
              <w:top w:val="nil"/>
              <w:left w:val="nil"/>
              <w:bottom w:val="single" w:sz="8" w:space="0" w:color="EEEEEE"/>
              <w:right w:val="nil"/>
            </w:tcBorders>
            <w:shd w:val="clear" w:color="auto" w:fill="auto"/>
            <w:vAlign w:val="center"/>
            <w:hideMark/>
          </w:tcPr>
          <w:p w:rsidR="00093939" w:rsidRPr="00093939" w:rsidRDefault="00646113" w:rsidP="00093939">
            <w:pPr>
              <w:spacing w:after="0" w:line="240" w:lineRule="auto"/>
              <w:jc w:val="right"/>
              <w:rPr>
                <w:rFonts w:ascii="Verdana" w:eastAsia="Times New Roman" w:hAnsi="Verdana" w:cs="Times New Roman"/>
                <w:color w:val="222222"/>
                <w:sz w:val="16"/>
                <w:szCs w:val="16"/>
                <w:lang w:eastAsia="it-IT"/>
              </w:rPr>
            </w:pPr>
            <w:r>
              <w:rPr>
                <w:rFonts w:ascii="Verdana" w:eastAsia="Times New Roman" w:hAnsi="Verdana" w:cs="Times New Roman"/>
                <w:color w:val="222222"/>
                <w:sz w:val="16"/>
                <w:szCs w:val="16"/>
                <w:lang w:eastAsia="it-IT"/>
              </w:rPr>
              <w:t>7</w:t>
            </w:r>
          </w:p>
        </w:tc>
        <w:tc>
          <w:tcPr>
            <w:tcW w:w="804" w:type="dxa"/>
            <w:tcBorders>
              <w:top w:val="nil"/>
              <w:left w:val="nil"/>
              <w:bottom w:val="single" w:sz="8" w:space="0" w:color="EEEEEE"/>
              <w:right w:val="nil"/>
            </w:tcBorders>
            <w:shd w:val="clear" w:color="auto" w:fill="auto"/>
            <w:vAlign w:val="center"/>
            <w:hideMark/>
          </w:tcPr>
          <w:p w:rsidR="00093939" w:rsidRPr="00093939" w:rsidRDefault="00646113" w:rsidP="00093939">
            <w:pPr>
              <w:spacing w:after="0" w:line="240" w:lineRule="auto"/>
              <w:jc w:val="right"/>
              <w:rPr>
                <w:rFonts w:ascii="Verdana" w:eastAsia="Times New Roman" w:hAnsi="Verdana" w:cs="Times New Roman"/>
                <w:color w:val="222222"/>
                <w:sz w:val="16"/>
                <w:szCs w:val="16"/>
                <w:lang w:eastAsia="it-IT"/>
              </w:rPr>
            </w:pPr>
            <w:r>
              <w:rPr>
                <w:rFonts w:ascii="Verdana" w:eastAsia="Times New Roman" w:hAnsi="Verdana" w:cs="Times New Roman"/>
                <w:color w:val="222222"/>
                <w:sz w:val="16"/>
                <w:szCs w:val="16"/>
                <w:lang w:eastAsia="it-IT"/>
              </w:rPr>
              <w:t>7</w:t>
            </w:r>
          </w:p>
        </w:tc>
      </w:tr>
      <w:tr w:rsidR="00093939" w:rsidRPr="00093939" w:rsidTr="00003396">
        <w:trPr>
          <w:trHeight w:val="233"/>
          <w:jc w:val="center"/>
        </w:trPr>
        <w:tc>
          <w:tcPr>
            <w:tcW w:w="1143" w:type="dxa"/>
            <w:tcBorders>
              <w:top w:val="nil"/>
              <w:left w:val="nil"/>
              <w:bottom w:val="single" w:sz="8" w:space="0" w:color="EEEEEE"/>
              <w:right w:val="nil"/>
            </w:tcBorders>
            <w:shd w:val="clear" w:color="auto" w:fill="auto"/>
            <w:vAlign w:val="center"/>
            <w:hideMark/>
          </w:tcPr>
          <w:p w:rsidR="00093939" w:rsidRPr="00093939" w:rsidRDefault="00093939" w:rsidP="00093939">
            <w:pPr>
              <w:spacing w:after="0" w:line="240" w:lineRule="auto"/>
              <w:rPr>
                <w:rFonts w:ascii="Verdana" w:eastAsia="Times New Roman" w:hAnsi="Verdana" w:cs="Times New Roman"/>
                <w:b/>
                <w:bCs/>
                <w:color w:val="222222"/>
                <w:sz w:val="16"/>
                <w:szCs w:val="16"/>
                <w:lang w:eastAsia="it-IT"/>
              </w:rPr>
            </w:pPr>
            <w:r w:rsidRPr="00093939">
              <w:rPr>
                <w:rFonts w:ascii="Verdana" w:eastAsia="Times New Roman" w:hAnsi="Verdana" w:cs="Times New Roman"/>
                <w:b/>
                <w:bCs/>
                <w:color w:val="222222"/>
                <w:sz w:val="16"/>
                <w:szCs w:val="16"/>
                <w:lang w:eastAsia="it-IT"/>
              </w:rPr>
              <w:t>Femminile</w:t>
            </w:r>
          </w:p>
        </w:tc>
        <w:tc>
          <w:tcPr>
            <w:tcW w:w="1408" w:type="dxa"/>
            <w:tcBorders>
              <w:top w:val="nil"/>
              <w:left w:val="nil"/>
              <w:bottom w:val="single" w:sz="8" w:space="0" w:color="EEEEEE"/>
              <w:right w:val="nil"/>
            </w:tcBorders>
            <w:shd w:val="clear" w:color="auto" w:fill="auto"/>
            <w:vAlign w:val="center"/>
            <w:hideMark/>
          </w:tcPr>
          <w:p w:rsidR="00093939" w:rsidRPr="00093939" w:rsidRDefault="00093939" w:rsidP="00093939">
            <w:pPr>
              <w:spacing w:after="0" w:line="240" w:lineRule="auto"/>
              <w:jc w:val="right"/>
              <w:rPr>
                <w:rFonts w:ascii="Verdana" w:eastAsia="Times New Roman" w:hAnsi="Verdana" w:cs="Times New Roman"/>
                <w:color w:val="222222"/>
                <w:sz w:val="16"/>
                <w:szCs w:val="16"/>
                <w:lang w:eastAsia="it-IT"/>
              </w:rPr>
            </w:pPr>
            <w:r w:rsidRPr="00093939">
              <w:rPr>
                <w:rFonts w:ascii="Verdana" w:eastAsia="Times New Roman" w:hAnsi="Verdana" w:cs="Times New Roman"/>
                <w:color w:val="222222"/>
                <w:sz w:val="16"/>
                <w:szCs w:val="16"/>
                <w:lang w:eastAsia="it-IT"/>
              </w:rPr>
              <w:t>0</w:t>
            </w:r>
          </w:p>
        </w:tc>
        <w:tc>
          <w:tcPr>
            <w:tcW w:w="1408" w:type="dxa"/>
            <w:tcBorders>
              <w:top w:val="nil"/>
              <w:left w:val="nil"/>
              <w:bottom w:val="single" w:sz="8" w:space="0" w:color="EEEEEE"/>
              <w:right w:val="nil"/>
            </w:tcBorders>
            <w:shd w:val="clear" w:color="auto" w:fill="auto"/>
            <w:vAlign w:val="center"/>
            <w:hideMark/>
          </w:tcPr>
          <w:p w:rsidR="00093939" w:rsidRPr="00093939" w:rsidRDefault="00093939" w:rsidP="00093939">
            <w:pPr>
              <w:spacing w:after="0" w:line="240" w:lineRule="auto"/>
              <w:jc w:val="right"/>
              <w:rPr>
                <w:rFonts w:ascii="Verdana" w:eastAsia="Times New Roman" w:hAnsi="Verdana" w:cs="Times New Roman"/>
                <w:color w:val="222222"/>
                <w:sz w:val="16"/>
                <w:szCs w:val="16"/>
                <w:lang w:eastAsia="it-IT"/>
              </w:rPr>
            </w:pPr>
            <w:r w:rsidRPr="00093939">
              <w:rPr>
                <w:rFonts w:ascii="Verdana" w:eastAsia="Times New Roman" w:hAnsi="Verdana" w:cs="Times New Roman"/>
                <w:color w:val="222222"/>
                <w:sz w:val="16"/>
                <w:szCs w:val="16"/>
                <w:lang w:eastAsia="it-IT"/>
              </w:rPr>
              <w:t>0</w:t>
            </w:r>
          </w:p>
        </w:tc>
        <w:tc>
          <w:tcPr>
            <w:tcW w:w="804" w:type="dxa"/>
            <w:tcBorders>
              <w:top w:val="nil"/>
              <w:left w:val="nil"/>
              <w:bottom w:val="single" w:sz="8" w:space="0" w:color="EEEEEE"/>
              <w:right w:val="nil"/>
            </w:tcBorders>
            <w:shd w:val="clear" w:color="auto" w:fill="auto"/>
            <w:vAlign w:val="center"/>
            <w:hideMark/>
          </w:tcPr>
          <w:p w:rsidR="00093939" w:rsidRPr="00093939" w:rsidRDefault="00093939" w:rsidP="00093939">
            <w:pPr>
              <w:spacing w:after="0" w:line="240" w:lineRule="auto"/>
              <w:jc w:val="right"/>
              <w:rPr>
                <w:rFonts w:ascii="Verdana" w:eastAsia="Times New Roman" w:hAnsi="Verdana" w:cs="Times New Roman"/>
                <w:color w:val="222222"/>
                <w:sz w:val="16"/>
                <w:szCs w:val="16"/>
                <w:lang w:eastAsia="it-IT"/>
              </w:rPr>
            </w:pPr>
            <w:r w:rsidRPr="00093939">
              <w:rPr>
                <w:rFonts w:ascii="Verdana" w:eastAsia="Times New Roman" w:hAnsi="Verdana" w:cs="Times New Roman"/>
                <w:color w:val="222222"/>
                <w:sz w:val="16"/>
                <w:szCs w:val="16"/>
                <w:lang w:eastAsia="it-IT"/>
              </w:rPr>
              <w:t>0</w:t>
            </w:r>
          </w:p>
        </w:tc>
      </w:tr>
      <w:tr w:rsidR="00093939" w:rsidRPr="00093939" w:rsidTr="00003396">
        <w:trPr>
          <w:trHeight w:val="400"/>
          <w:jc w:val="center"/>
        </w:trPr>
        <w:tc>
          <w:tcPr>
            <w:tcW w:w="1143" w:type="dxa"/>
            <w:tcBorders>
              <w:top w:val="nil"/>
              <w:left w:val="nil"/>
              <w:bottom w:val="single" w:sz="8" w:space="0" w:color="EEEEEE"/>
              <w:right w:val="nil"/>
            </w:tcBorders>
            <w:shd w:val="clear" w:color="000000" w:fill="DDDDDD"/>
            <w:vAlign w:val="center"/>
            <w:hideMark/>
          </w:tcPr>
          <w:p w:rsidR="00093939" w:rsidRPr="00093939" w:rsidRDefault="00093939" w:rsidP="00093939">
            <w:pPr>
              <w:spacing w:after="0" w:line="240" w:lineRule="auto"/>
              <w:rPr>
                <w:rFonts w:ascii="Verdana" w:eastAsia="Times New Roman" w:hAnsi="Verdana" w:cs="Times New Roman"/>
                <w:b/>
                <w:bCs/>
                <w:color w:val="222222"/>
                <w:sz w:val="16"/>
                <w:szCs w:val="16"/>
                <w:lang w:eastAsia="it-IT"/>
              </w:rPr>
            </w:pPr>
            <w:r w:rsidRPr="00093939">
              <w:rPr>
                <w:rFonts w:ascii="Verdana" w:eastAsia="Times New Roman" w:hAnsi="Verdana" w:cs="Times New Roman"/>
                <w:b/>
                <w:bCs/>
                <w:color w:val="222222"/>
                <w:sz w:val="16"/>
                <w:szCs w:val="16"/>
                <w:lang w:eastAsia="it-IT"/>
              </w:rPr>
              <w:t>Totale</w:t>
            </w:r>
          </w:p>
        </w:tc>
        <w:tc>
          <w:tcPr>
            <w:tcW w:w="1408" w:type="dxa"/>
            <w:tcBorders>
              <w:top w:val="nil"/>
              <w:left w:val="nil"/>
              <w:bottom w:val="single" w:sz="8" w:space="0" w:color="EEEEEE"/>
              <w:right w:val="nil"/>
            </w:tcBorders>
            <w:shd w:val="clear" w:color="000000" w:fill="DDDDDD"/>
            <w:vAlign w:val="center"/>
            <w:hideMark/>
          </w:tcPr>
          <w:p w:rsidR="00093939" w:rsidRPr="00093939" w:rsidRDefault="00093939" w:rsidP="00093939">
            <w:pPr>
              <w:spacing w:after="0" w:line="240" w:lineRule="auto"/>
              <w:jc w:val="right"/>
              <w:rPr>
                <w:rFonts w:ascii="Verdana" w:eastAsia="Times New Roman" w:hAnsi="Verdana" w:cs="Times New Roman"/>
                <w:color w:val="222222"/>
                <w:sz w:val="16"/>
                <w:szCs w:val="16"/>
                <w:lang w:eastAsia="it-IT"/>
              </w:rPr>
            </w:pPr>
            <w:r w:rsidRPr="00093939">
              <w:rPr>
                <w:rFonts w:ascii="Verdana" w:eastAsia="Times New Roman" w:hAnsi="Verdana" w:cs="Times New Roman"/>
                <w:color w:val="222222"/>
                <w:sz w:val="16"/>
                <w:szCs w:val="16"/>
                <w:lang w:eastAsia="it-IT"/>
              </w:rPr>
              <w:t>0</w:t>
            </w:r>
          </w:p>
        </w:tc>
        <w:tc>
          <w:tcPr>
            <w:tcW w:w="1408" w:type="dxa"/>
            <w:tcBorders>
              <w:top w:val="nil"/>
              <w:left w:val="nil"/>
              <w:bottom w:val="single" w:sz="8" w:space="0" w:color="EEEEEE"/>
              <w:right w:val="nil"/>
            </w:tcBorders>
            <w:shd w:val="clear" w:color="000000" w:fill="DDDDDD"/>
            <w:vAlign w:val="center"/>
            <w:hideMark/>
          </w:tcPr>
          <w:p w:rsidR="00093939" w:rsidRPr="00093939" w:rsidRDefault="00646113" w:rsidP="00093939">
            <w:pPr>
              <w:spacing w:after="0" w:line="240" w:lineRule="auto"/>
              <w:jc w:val="right"/>
              <w:rPr>
                <w:rFonts w:ascii="Verdana" w:eastAsia="Times New Roman" w:hAnsi="Verdana" w:cs="Times New Roman"/>
                <w:color w:val="222222"/>
                <w:sz w:val="16"/>
                <w:szCs w:val="16"/>
                <w:lang w:eastAsia="it-IT"/>
              </w:rPr>
            </w:pPr>
            <w:r>
              <w:rPr>
                <w:rFonts w:ascii="Verdana" w:eastAsia="Times New Roman" w:hAnsi="Verdana" w:cs="Times New Roman"/>
                <w:color w:val="222222"/>
                <w:sz w:val="16"/>
                <w:szCs w:val="16"/>
                <w:lang w:eastAsia="it-IT"/>
              </w:rPr>
              <w:t>7</w:t>
            </w:r>
          </w:p>
        </w:tc>
        <w:tc>
          <w:tcPr>
            <w:tcW w:w="804" w:type="dxa"/>
            <w:tcBorders>
              <w:top w:val="nil"/>
              <w:left w:val="nil"/>
              <w:bottom w:val="single" w:sz="8" w:space="0" w:color="EEEEEE"/>
              <w:right w:val="nil"/>
            </w:tcBorders>
            <w:shd w:val="clear" w:color="000000" w:fill="DDDDDD"/>
            <w:vAlign w:val="center"/>
            <w:hideMark/>
          </w:tcPr>
          <w:p w:rsidR="00093939" w:rsidRPr="00093939" w:rsidRDefault="00646113" w:rsidP="00093939">
            <w:pPr>
              <w:spacing w:after="0" w:line="240" w:lineRule="auto"/>
              <w:jc w:val="right"/>
              <w:rPr>
                <w:rFonts w:ascii="Verdana" w:eastAsia="Times New Roman" w:hAnsi="Verdana" w:cs="Times New Roman"/>
                <w:b/>
                <w:bCs/>
                <w:color w:val="222222"/>
                <w:sz w:val="16"/>
                <w:szCs w:val="16"/>
                <w:lang w:eastAsia="it-IT"/>
              </w:rPr>
            </w:pPr>
            <w:r>
              <w:rPr>
                <w:rFonts w:ascii="Verdana" w:eastAsia="Times New Roman" w:hAnsi="Verdana" w:cs="Times New Roman"/>
                <w:b/>
                <w:bCs/>
                <w:color w:val="222222"/>
                <w:sz w:val="16"/>
                <w:szCs w:val="16"/>
                <w:lang w:eastAsia="it-IT"/>
              </w:rPr>
              <w:t>7</w:t>
            </w:r>
          </w:p>
        </w:tc>
      </w:tr>
    </w:tbl>
    <w:p w:rsidR="00D659D8" w:rsidRDefault="00D659D8" w:rsidP="00D659D8"/>
    <w:p w:rsidR="00AF5E85" w:rsidRDefault="00D659D8" w:rsidP="003F3E4F">
      <w:pPr>
        <w:jc w:val="both"/>
      </w:pPr>
      <w:r>
        <w:lastRenderedPageBreak/>
        <w:t>Gli ospiti presenti</w:t>
      </w:r>
      <w:bookmarkStart w:id="22" w:name="_GoBack"/>
      <w:bookmarkEnd w:id="22"/>
      <w:r>
        <w:t xml:space="preserve"> sono </w:t>
      </w:r>
      <w:r w:rsidR="0077600D">
        <w:t xml:space="preserve">in totale </w:t>
      </w:r>
      <w:r w:rsidRPr="00D659D8">
        <w:rPr>
          <w:b/>
        </w:rPr>
        <w:t>2</w:t>
      </w:r>
      <w:r w:rsidR="00646113">
        <w:rPr>
          <w:b/>
        </w:rPr>
        <w:t>6</w:t>
      </w:r>
      <w:r w:rsidRPr="00D659D8">
        <w:rPr>
          <w:b/>
        </w:rPr>
        <w:t>,</w:t>
      </w:r>
      <w:r>
        <w:t xml:space="preserve"> </w:t>
      </w:r>
      <w:r w:rsidR="00646113">
        <w:t xml:space="preserve">tre in meno rispetto </w:t>
      </w:r>
      <w:r w:rsidR="008702C7">
        <w:t>a dicembre</w:t>
      </w:r>
      <w:r>
        <w:t xml:space="preserve">. </w:t>
      </w:r>
      <w:r w:rsidR="002B43C8">
        <w:t xml:space="preserve"> </w:t>
      </w:r>
      <w:r>
        <w:t xml:space="preserve">Di essi, come di consueto, la componente maschile è </w:t>
      </w:r>
      <w:r w:rsidR="002B43C8">
        <w:t>ancora</w:t>
      </w:r>
      <w:r w:rsidR="00141DB8">
        <w:t xml:space="preserve"> prevalente (in percentuale il 7</w:t>
      </w:r>
      <w:r w:rsidR="002B43C8">
        <w:t>6</w:t>
      </w:r>
      <w:r w:rsidR="00141DB8">
        <w:t>,</w:t>
      </w:r>
      <w:r w:rsidR="002B43C8">
        <w:t>9</w:t>
      </w:r>
      <w:r>
        <w:t>%)</w:t>
      </w:r>
      <w:r w:rsidR="003F3E4F">
        <w:t xml:space="preserve"> </w:t>
      </w:r>
      <w:r w:rsidR="006A4323">
        <w:t>soprattutto tra gli ospiti</w:t>
      </w:r>
      <w:r w:rsidR="003F3E4F">
        <w:t xml:space="preserve"> stranieri; </w:t>
      </w:r>
      <w:r w:rsidR="00177116">
        <w:t>resta stazionario il numero di ospiti donne</w:t>
      </w:r>
      <w:r w:rsidR="00AA2000">
        <w:t xml:space="preserve">, </w:t>
      </w:r>
      <w:r w:rsidR="003F3E4F">
        <w:t xml:space="preserve">seppure con numeri </w:t>
      </w:r>
      <w:r w:rsidR="00177116">
        <w:t>molto</w:t>
      </w:r>
      <w:r w:rsidR="00AA2000">
        <w:t xml:space="preserve"> contenuti</w:t>
      </w:r>
      <w:r w:rsidR="003F3E4F">
        <w:t xml:space="preserve">. </w:t>
      </w:r>
    </w:p>
    <w:p w:rsidR="00F13E2F" w:rsidRDefault="003F3E4F" w:rsidP="003F3E4F">
      <w:pPr>
        <w:jc w:val="both"/>
      </w:pPr>
      <w:r>
        <w:t xml:space="preserve">Gli ospiti con </w:t>
      </w:r>
      <w:r w:rsidR="00D659D8">
        <w:t>cittadi</w:t>
      </w:r>
      <w:r>
        <w:t>nanza straniera, che rappresentano la maggioranza delle persone accolte in dormitorio, raggiungono</w:t>
      </w:r>
      <w:r w:rsidR="00141DB8">
        <w:t xml:space="preserve"> il </w:t>
      </w:r>
      <w:r w:rsidR="00316792">
        <w:t>69,2</w:t>
      </w:r>
      <w:r w:rsidR="00D659D8">
        <w:t>%</w:t>
      </w:r>
      <w:r w:rsidR="00316792">
        <w:t>, ma si registra un aumento sul mese scorso di quasi il 7% di presenze di cittadinanza italiana</w:t>
      </w:r>
      <w:r w:rsidR="00D659D8">
        <w:t>.</w:t>
      </w:r>
    </w:p>
    <w:tbl>
      <w:tblPr>
        <w:tblW w:w="6080" w:type="dxa"/>
        <w:jc w:val="center"/>
        <w:tblInd w:w="55" w:type="dxa"/>
        <w:tblCellMar>
          <w:left w:w="70" w:type="dxa"/>
          <w:right w:w="70" w:type="dxa"/>
        </w:tblCellMar>
        <w:tblLook w:val="04A0" w:firstRow="1" w:lastRow="0" w:firstColumn="1" w:lastColumn="0" w:noHBand="0" w:noVBand="1"/>
      </w:tblPr>
      <w:tblGrid>
        <w:gridCol w:w="1360"/>
        <w:gridCol w:w="1380"/>
        <w:gridCol w:w="1420"/>
        <w:gridCol w:w="960"/>
        <w:gridCol w:w="960"/>
      </w:tblGrid>
      <w:tr w:rsidR="002B43C8" w:rsidRPr="002B43C8" w:rsidTr="002B43C8">
        <w:trPr>
          <w:trHeight w:val="645"/>
          <w:jc w:val="center"/>
        </w:trPr>
        <w:tc>
          <w:tcPr>
            <w:tcW w:w="1360" w:type="dxa"/>
            <w:tcBorders>
              <w:top w:val="single" w:sz="4" w:space="0" w:color="auto"/>
              <w:left w:val="single" w:sz="4" w:space="0" w:color="auto"/>
              <w:bottom w:val="single" w:sz="8" w:space="0" w:color="EEEEEE"/>
              <w:right w:val="nil"/>
            </w:tcBorders>
            <w:shd w:val="clear" w:color="000000" w:fill="DDDDDD"/>
            <w:vAlign w:val="center"/>
            <w:hideMark/>
          </w:tcPr>
          <w:p w:rsidR="002B43C8" w:rsidRPr="002B43C8" w:rsidRDefault="002B43C8" w:rsidP="002B43C8">
            <w:pPr>
              <w:spacing w:after="0" w:line="240" w:lineRule="auto"/>
              <w:jc w:val="center"/>
              <w:rPr>
                <w:rFonts w:ascii="Verdana" w:eastAsia="Times New Roman" w:hAnsi="Verdana" w:cs="Times New Roman"/>
                <w:b/>
                <w:bCs/>
                <w:color w:val="222222"/>
                <w:sz w:val="16"/>
                <w:szCs w:val="16"/>
                <w:lang w:eastAsia="it-IT"/>
              </w:rPr>
            </w:pPr>
            <w:r w:rsidRPr="002B43C8">
              <w:rPr>
                <w:rFonts w:ascii="Verdana" w:eastAsia="Times New Roman" w:hAnsi="Verdana" w:cs="Times New Roman"/>
                <w:b/>
                <w:bCs/>
                <w:color w:val="222222"/>
                <w:sz w:val="16"/>
                <w:szCs w:val="16"/>
                <w:lang w:eastAsia="it-IT"/>
              </w:rPr>
              <w:t> Sesso</w:t>
            </w:r>
          </w:p>
        </w:tc>
        <w:tc>
          <w:tcPr>
            <w:tcW w:w="1380" w:type="dxa"/>
            <w:tcBorders>
              <w:top w:val="single" w:sz="4" w:space="0" w:color="auto"/>
              <w:left w:val="nil"/>
              <w:bottom w:val="single" w:sz="8" w:space="0" w:color="EEEEEE"/>
              <w:right w:val="nil"/>
            </w:tcBorders>
            <w:shd w:val="clear" w:color="000000" w:fill="DDDDDD"/>
            <w:vAlign w:val="center"/>
            <w:hideMark/>
          </w:tcPr>
          <w:p w:rsidR="002B43C8" w:rsidRPr="002B43C8" w:rsidRDefault="002B43C8" w:rsidP="002B43C8">
            <w:pPr>
              <w:spacing w:after="0" w:line="240" w:lineRule="auto"/>
              <w:jc w:val="center"/>
              <w:rPr>
                <w:rFonts w:ascii="Verdana" w:eastAsia="Times New Roman" w:hAnsi="Verdana" w:cs="Times New Roman"/>
                <w:b/>
                <w:bCs/>
                <w:color w:val="222222"/>
                <w:sz w:val="16"/>
                <w:szCs w:val="16"/>
                <w:lang w:eastAsia="it-IT"/>
              </w:rPr>
            </w:pPr>
            <w:r w:rsidRPr="002B43C8">
              <w:rPr>
                <w:rFonts w:ascii="Verdana" w:eastAsia="Times New Roman" w:hAnsi="Verdana" w:cs="Times New Roman"/>
                <w:b/>
                <w:bCs/>
                <w:color w:val="222222"/>
                <w:sz w:val="16"/>
                <w:szCs w:val="16"/>
                <w:lang w:eastAsia="it-IT"/>
              </w:rPr>
              <w:t> Cittadinanza Italiana</w:t>
            </w:r>
          </w:p>
        </w:tc>
        <w:tc>
          <w:tcPr>
            <w:tcW w:w="1420" w:type="dxa"/>
            <w:tcBorders>
              <w:top w:val="single" w:sz="4" w:space="0" w:color="auto"/>
              <w:left w:val="nil"/>
              <w:bottom w:val="single" w:sz="8" w:space="0" w:color="EEEEEE"/>
              <w:right w:val="nil"/>
            </w:tcBorders>
            <w:shd w:val="clear" w:color="000000" w:fill="DDDDDD"/>
            <w:vAlign w:val="center"/>
            <w:hideMark/>
          </w:tcPr>
          <w:p w:rsidR="002B43C8" w:rsidRPr="002B43C8" w:rsidRDefault="002B43C8" w:rsidP="002B43C8">
            <w:pPr>
              <w:spacing w:after="0" w:line="240" w:lineRule="auto"/>
              <w:jc w:val="center"/>
              <w:rPr>
                <w:rFonts w:ascii="Verdana" w:eastAsia="Times New Roman" w:hAnsi="Verdana" w:cs="Times New Roman"/>
                <w:b/>
                <w:bCs/>
                <w:color w:val="222222"/>
                <w:sz w:val="16"/>
                <w:szCs w:val="16"/>
                <w:lang w:eastAsia="it-IT"/>
              </w:rPr>
            </w:pPr>
            <w:r w:rsidRPr="002B43C8">
              <w:rPr>
                <w:rFonts w:ascii="Verdana" w:eastAsia="Times New Roman" w:hAnsi="Verdana" w:cs="Times New Roman"/>
                <w:b/>
                <w:bCs/>
                <w:color w:val="222222"/>
                <w:sz w:val="16"/>
                <w:szCs w:val="16"/>
                <w:lang w:eastAsia="it-IT"/>
              </w:rPr>
              <w:t> Cittadinanza Non Italiana</w:t>
            </w:r>
          </w:p>
        </w:tc>
        <w:tc>
          <w:tcPr>
            <w:tcW w:w="960" w:type="dxa"/>
            <w:tcBorders>
              <w:top w:val="single" w:sz="4" w:space="0" w:color="auto"/>
              <w:left w:val="nil"/>
              <w:bottom w:val="single" w:sz="8" w:space="0" w:color="EEEEEE"/>
              <w:right w:val="single" w:sz="4" w:space="0" w:color="auto"/>
            </w:tcBorders>
            <w:shd w:val="clear" w:color="000000" w:fill="DDDDDD"/>
            <w:vAlign w:val="center"/>
            <w:hideMark/>
          </w:tcPr>
          <w:p w:rsidR="002B43C8" w:rsidRPr="002B43C8" w:rsidRDefault="002B43C8" w:rsidP="002B43C8">
            <w:pPr>
              <w:spacing w:after="0" w:line="240" w:lineRule="auto"/>
              <w:jc w:val="center"/>
              <w:rPr>
                <w:rFonts w:ascii="Verdana" w:eastAsia="Times New Roman" w:hAnsi="Verdana" w:cs="Times New Roman"/>
                <w:b/>
                <w:bCs/>
                <w:color w:val="222222"/>
                <w:sz w:val="16"/>
                <w:szCs w:val="16"/>
                <w:lang w:eastAsia="it-IT"/>
              </w:rPr>
            </w:pPr>
            <w:r w:rsidRPr="002B43C8">
              <w:rPr>
                <w:rFonts w:ascii="Verdana" w:eastAsia="Times New Roman" w:hAnsi="Verdana" w:cs="Times New Roman"/>
                <w:b/>
                <w:bCs/>
                <w:color w:val="222222"/>
                <w:sz w:val="16"/>
                <w:szCs w:val="16"/>
                <w:lang w:eastAsia="it-IT"/>
              </w:rPr>
              <w:t> Totale</w:t>
            </w:r>
          </w:p>
        </w:tc>
        <w:tc>
          <w:tcPr>
            <w:tcW w:w="960" w:type="dxa"/>
            <w:tcBorders>
              <w:top w:val="single" w:sz="4" w:space="0" w:color="auto"/>
              <w:left w:val="nil"/>
              <w:bottom w:val="single" w:sz="8" w:space="0" w:color="EEEEEE"/>
              <w:right w:val="single" w:sz="4" w:space="0" w:color="auto"/>
            </w:tcBorders>
            <w:shd w:val="clear" w:color="000000" w:fill="F2F2F2"/>
            <w:vAlign w:val="center"/>
            <w:hideMark/>
          </w:tcPr>
          <w:p w:rsidR="002B43C8" w:rsidRPr="002B43C8" w:rsidRDefault="002B43C8" w:rsidP="002B43C8">
            <w:pPr>
              <w:spacing w:after="0" w:line="240" w:lineRule="auto"/>
              <w:jc w:val="center"/>
              <w:rPr>
                <w:rFonts w:ascii="Verdana" w:eastAsia="Times New Roman" w:hAnsi="Verdana" w:cs="Times New Roman"/>
                <w:i/>
                <w:iCs/>
                <w:color w:val="222222"/>
                <w:sz w:val="16"/>
                <w:szCs w:val="16"/>
                <w:lang w:eastAsia="it-IT"/>
              </w:rPr>
            </w:pPr>
            <w:r w:rsidRPr="002B43C8">
              <w:rPr>
                <w:rFonts w:ascii="Verdana" w:eastAsia="Times New Roman" w:hAnsi="Verdana" w:cs="Times New Roman"/>
                <w:i/>
                <w:iCs/>
                <w:color w:val="222222"/>
                <w:sz w:val="16"/>
                <w:szCs w:val="16"/>
                <w:lang w:eastAsia="it-IT"/>
              </w:rPr>
              <w:t> Totale%</w:t>
            </w:r>
          </w:p>
        </w:tc>
      </w:tr>
      <w:tr w:rsidR="002B43C8" w:rsidRPr="002B43C8" w:rsidTr="002B43C8">
        <w:trPr>
          <w:trHeight w:val="315"/>
          <w:jc w:val="center"/>
        </w:trPr>
        <w:tc>
          <w:tcPr>
            <w:tcW w:w="1360" w:type="dxa"/>
            <w:tcBorders>
              <w:top w:val="nil"/>
              <w:left w:val="single" w:sz="4" w:space="0" w:color="auto"/>
              <w:bottom w:val="single" w:sz="8" w:space="0" w:color="EEEEEE"/>
              <w:right w:val="nil"/>
            </w:tcBorders>
            <w:shd w:val="clear" w:color="auto" w:fill="auto"/>
            <w:vAlign w:val="center"/>
            <w:hideMark/>
          </w:tcPr>
          <w:p w:rsidR="002B43C8" w:rsidRPr="002B43C8" w:rsidRDefault="002B43C8" w:rsidP="002B43C8">
            <w:pPr>
              <w:spacing w:after="0" w:line="240" w:lineRule="auto"/>
              <w:rPr>
                <w:rFonts w:ascii="Verdana" w:eastAsia="Times New Roman" w:hAnsi="Verdana" w:cs="Times New Roman"/>
                <w:b/>
                <w:bCs/>
                <w:color w:val="222222"/>
                <w:sz w:val="16"/>
                <w:szCs w:val="16"/>
                <w:lang w:eastAsia="it-IT"/>
              </w:rPr>
            </w:pPr>
            <w:r w:rsidRPr="002B43C8">
              <w:rPr>
                <w:rFonts w:ascii="Verdana" w:eastAsia="Times New Roman" w:hAnsi="Verdana" w:cs="Times New Roman"/>
                <w:b/>
                <w:bCs/>
                <w:color w:val="222222"/>
                <w:sz w:val="16"/>
                <w:szCs w:val="16"/>
                <w:lang w:eastAsia="it-IT"/>
              </w:rPr>
              <w:t>Maschile</w:t>
            </w:r>
          </w:p>
        </w:tc>
        <w:tc>
          <w:tcPr>
            <w:tcW w:w="1380" w:type="dxa"/>
            <w:tcBorders>
              <w:top w:val="nil"/>
              <w:left w:val="nil"/>
              <w:bottom w:val="single" w:sz="8" w:space="0" w:color="EEEEEE"/>
              <w:right w:val="nil"/>
            </w:tcBorders>
            <w:shd w:val="clear" w:color="auto" w:fill="auto"/>
            <w:vAlign w:val="center"/>
            <w:hideMark/>
          </w:tcPr>
          <w:p w:rsidR="002B43C8" w:rsidRPr="002B43C8" w:rsidRDefault="002B43C8" w:rsidP="002B43C8">
            <w:pPr>
              <w:spacing w:after="0" w:line="240" w:lineRule="auto"/>
              <w:jc w:val="right"/>
              <w:rPr>
                <w:rFonts w:ascii="Verdana" w:eastAsia="Times New Roman" w:hAnsi="Verdana" w:cs="Times New Roman"/>
                <w:color w:val="222222"/>
                <w:sz w:val="16"/>
                <w:szCs w:val="16"/>
                <w:lang w:eastAsia="it-IT"/>
              </w:rPr>
            </w:pPr>
            <w:r w:rsidRPr="002B43C8">
              <w:rPr>
                <w:rFonts w:ascii="Verdana" w:eastAsia="Times New Roman" w:hAnsi="Verdana" w:cs="Times New Roman"/>
                <w:color w:val="222222"/>
                <w:sz w:val="16"/>
                <w:szCs w:val="16"/>
                <w:lang w:eastAsia="it-IT"/>
              </w:rPr>
              <w:t>6</w:t>
            </w:r>
          </w:p>
        </w:tc>
        <w:tc>
          <w:tcPr>
            <w:tcW w:w="1420" w:type="dxa"/>
            <w:tcBorders>
              <w:top w:val="nil"/>
              <w:left w:val="nil"/>
              <w:bottom w:val="single" w:sz="8" w:space="0" w:color="EEEEEE"/>
              <w:right w:val="nil"/>
            </w:tcBorders>
            <w:shd w:val="clear" w:color="auto" w:fill="auto"/>
            <w:vAlign w:val="center"/>
            <w:hideMark/>
          </w:tcPr>
          <w:p w:rsidR="002B43C8" w:rsidRPr="002B43C8" w:rsidRDefault="002B43C8" w:rsidP="002B43C8">
            <w:pPr>
              <w:spacing w:after="0" w:line="240" w:lineRule="auto"/>
              <w:jc w:val="right"/>
              <w:rPr>
                <w:rFonts w:ascii="Verdana" w:eastAsia="Times New Roman" w:hAnsi="Verdana" w:cs="Times New Roman"/>
                <w:color w:val="222222"/>
                <w:sz w:val="16"/>
                <w:szCs w:val="16"/>
                <w:lang w:eastAsia="it-IT"/>
              </w:rPr>
            </w:pPr>
            <w:r w:rsidRPr="002B43C8">
              <w:rPr>
                <w:rFonts w:ascii="Verdana" w:eastAsia="Times New Roman" w:hAnsi="Verdana" w:cs="Times New Roman"/>
                <w:color w:val="222222"/>
                <w:sz w:val="16"/>
                <w:szCs w:val="16"/>
                <w:lang w:eastAsia="it-IT"/>
              </w:rPr>
              <w:t>14</w:t>
            </w:r>
          </w:p>
        </w:tc>
        <w:tc>
          <w:tcPr>
            <w:tcW w:w="960" w:type="dxa"/>
            <w:tcBorders>
              <w:top w:val="nil"/>
              <w:left w:val="nil"/>
              <w:bottom w:val="single" w:sz="8" w:space="0" w:color="EEEEEE"/>
              <w:right w:val="single" w:sz="4" w:space="0" w:color="auto"/>
            </w:tcBorders>
            <w:shd w:val="clear" w:color="auto" w:fill="auto"/>
            <w:vAlign w:val="center"/>
            <w:hideMark/>
          </w:tcPr>
          <w:p w:rsidR="002B43C8" w:rsidRPr="002B43C8" w:rsidRDefault="002B43C8" w:rsidP="002B43C8">
            <w:pPr>
              <w:spacing w:after="0" w:line="240" w:lineRule="auto"/>
              <w:jc w:val="right"/>
              <w:rPr>
                <w:rFonts w:ascii="Verdana" w:eastAsia="Times New Roman" w:hAnsi="Verdana" w:cs="Times New Roman"/>
                <w:color w:val="222222"/>
                <w:sz w:val="16"/>
                <w:szCs w:val="16"/>
                <w:lang w:eastAsia="it-IT"/>
              </w:rPr>
            </w:pPr>
            <w:r w:rsidRPr="002B43C8">
              <w:rPr>
                <w:rFonts w:ascii="Verdana" w:eastAsia="Times New Roman" w:hAnsi="Verdana" w:cs="Times New Roman"/>
                <w:color w:val="222222"/>
                <w:sz w:val="16"/>
                <w:szCs w:val="16"/>
                <w:lang w:eastAsia="it-IT"/>
              </w:rPr>
              <w:t>20</w:t>
            </w:r>
          </w:p>
        </w:tc>
        <w:tc>
          <w:tcPr>
            <w:tcW w:w="960" w:type="dxa"/>
            <w:tcBorders>
              <w:top w:val="nil"/>
              <w:left w:val="nil"/>
              <w:bottom w:val="nil"/>
              <w:right w:val="single" w:sz="4" w:space="0" w:color="auto"/>
            </w:tcBorders>
            <w:shd w:val="clear" w:color="000000" w:fill="F2F2F2"/>
            <w:noWrap/>
            <w:vAlign w:val="bottom"/>
            <w:hideMark/>
          </w:tcPr>
          <w:p w:rsidR="002B43C8" w:rsidRPr="002B43C8" w:rsidRDefault="002B43C8" w:rsidP="002B43C8">
            <w:pPr>
              <w:spacing w:after="0" w:line="240" w:lineRule="auto"/>
              <w:jc w:val="right"/>
              <w:rPr>
                <w:rFonts w:ascii="Verdana" w:eastAsia="Times New Roman" w:hAnsi="Verdana" w:cs="Times New Roman"/>
                <w:i/>
                <w:iCs/>
                <w:color w:val="000000"/>
                <w:sz w:val="16"/>
                <w:szCs w:val="16"/>
                <w:lang w:eastAsia="it-IT"/>
              </w:rPr>
            </w:pPr>
            <w:r w:rsidRPr="002B43C8">
              <w:rPr>
                <w:rFonts w:ascii="Verdana" w:eastAsia="Times New Roman" w:hAnsi="Verdana" w:cs="Times New Roman"/>
                <w:i/>
                <w:iCs/>
                <w:color w:val="000000"/>
                <w:sz w:val="16"/>
                <w:szCs w:val="16"/>
                <w:lang w:eastAsia="it-IT"/>
              </w:rPr>
              <w:t>76,9</w:t>
            </w:r>
          </w:p>
        </w:tc>
      </w:tr>
      <w:tr w:rsidR="002B43C8" w:rsidRPr="002B43C8" w:rsidTr="002B43C8">
        <w:trPr>
          <w:trHeight w:val="315"/>
          <w:jc w:val="center"/>
        </w:trPr>
        <w:tc>
          <w:tcPr>
            <w:tcW w:w="1360" w:type="dxa"/>
            <w:tcBorders>
              <w:top w:val="nil"/>
              <w:left w:val="single" w:sz="4" w:space="0" w:color="auto"/>
              <w:bottom w:val="single" w:sz="8" w:space="0" w:color="EEEEEE"/>
              <w:right w:val="nil"/>
            </w:tcBorders>
            <w:shd w:val="clear" w:color="auto" w:fill="auto"/>
            <w:vAlign w:val="center"/>
            <w:hideMark/>
          </w:tcPr>
          <w:p w:rsidR="002B43C8" w:rsidRPr="002B43C8" w:rsidRDefault="002B43C8" w:rsidP="002B43C8">
            <w:pPr>
              <w:spacing w:after="0" w:line="240" w:lineRule="auto"/>
              <w:rPr>
                <w:rFonts w:ascii="Verdana" w:eastAsia="Times New Roman" w:hAnsi="Verdana" w:cs="Times New Roman"/>
                <w:b/>
                <w:bCs/>
                <w:color w:val="222222"/>
                <w:sz w:val="16"/>
                <w:szCs w:val="16"/>
                <w:lang w:eastAsia="it-IT"/>
              </w:rPr>
            </w:pPr>
            <w:r w:rsidRPr="002B43C8">
              <w:rPr>
                <w:rFonts w:ascii="Verdana" w:eastAsia="Times New Roman" w:hAnsi="Verdana" w:cs="Times New Roman"/>
                <w:b/>
                <w:bCs/>
                <w:color w:val="222222"/>
                <w:sz w:val="16"/>
                <w:szCs w:val="16"/>
                <w:lang w:eastAsia="it-IT"/>
              </w:rPr>
              <w:t>Femminile</w:t>
            </w:r>
          </w:p>
        </w:tc>
        <w:tc>
          <w:tcPr>
            <w:tcW w:w="1380" w:type="dxa"/>
            <w:tcBorders>
              <w:top w:val="nil"/>
              <w:left w:val="nil"/>
              <w:bottom w:val="single" w:sz="8" w:space="0" w:color="EEEEEE"/>
              <w:right w:val="nil"/>
            </w:tcBorders>
            <w:shd w:val="clear" w:color="auto" w:fill="auto"/>
            <w:vAlign w:val="center"/>
            <w:hideMark/>
          </w:tcPr>
          <w:p w:rsidR="002B43C8" w:rsidRPr="002B43C8" w:rsidRDefault="002B43C8" w:rsidP="002B43C8">
            <w:pPr>
              <w:spacing w:after="0" w:line="240" w:lineRule="auto"/>
              <w:jc w:val="right"/>
              <w:rPr>
                <w:rFonts w:ascii="Verdana" w:eastAsia="Times New Roman" w:hAnsi="Verdana" w:cs="Times New Roman"/>
                <w:color w:val="222222"/>
                <w:sz w:val="16"/>
                <w:szCs w:val="16"/>
                <w:lang w:eastAsia="it-IT"/>
              </w:rPr>
            </w:pPr>
            <w:r w:rsidRPr="002B43C8">
              <w:rPr>
                <w:rFonts w:ascii="Verdana" w:eastAsia="Times New Roman" w:hAnsi="Verdana" w:cs="Times New Roman"/>
                <w:color w:val="222222"/>
                <w:sz w:val="16"/>
                <w:szCs w:val="16"/>
                <w:lang w:eastAsia="it-IT"/>
              </w:rPr>
              <w:t>2</w:t>
            </w:r>
          </w:p>
        </w:tc>
        <w:tc>
          <w:tcPr>
            <w:tcW w:w="1420" w:type="dxa"/>
            <w:tcBorders>
              <w:top w:val="nil"/>
              <w:left w:val="nil"/>
              <w:bottom w:val="single" w:sz="8" w:space="0" w:color="EEEEEE"/>
              <w:right w:val="nil"/>
            </w:tcBorders>
            <w:shd w:val="clear" w:color="auto" w:fill="auto"/>
            <w:vAlign w:val="center"/>
            <w:hideMark/>
          </w:tcPr>
          <w:p w:rsidR="002B43C8" w:rsidRPr="002B43C8" w:rsidRDefault="002B43C8" w:rsidP="002B43C8">
            <w:pPr>
              <w:spacing w:after="0" w:line="240" w:lineRule="auto"/>
              <w:jc w:val="right"/>
              <w:rPr>
                <w:rFonts w:ascii="Verdana" w:eastAsia="Times New Roman" w:hAnsi="Verdana" w:cs="Times New Roman"/>
                <w:color w:val="222222"/>
                <w:sz w:val="16"/>
                <w:szCs w:val="16"/>
                <w:lang w:eastAsia="it-IT"/>
              </w:rPr>
            </w:pPr>
            <w:r w:rsidRPr="002B43C8">
              <w:rPr>
                <w:rFonts w:ascii="Verdana" w:eastAsia="Times New Roman" w:hAnsi="Verdana" w:cs="Times New Roman"/>
                <w:color w:val="222222"/>
                <w:sz w:val="16"/>
                <w:szCs w:val="16"/>
                <w:lang w:eastAsia="it-IT"/>
              </w:rPr>
              <w:t>4</w:t>
            </w:r>
          </w:p>
        </w:tc>
        <w:tc>
          <w:tcPr>
            <w:tcW w:w="960" w:type="dxa"/>
            <w:tcBorders>
              <w:top w:val="nil"/>
              <w:left w:val="nil"/>
              <w:bottom w:val="single" w:sz="8" w:space="0" w:color="EEEEEE"/>
              <w:right w:val="single" w:sz="4" w:space="0" w:color="auto"/>
            </w:tcBorders>
            <w:shd w:val="clear" w:color="auto" w:fill="auto"/>
            <w:vAlign w:val="center"/>
            <w:hideMark/>
          </w:tcPr>
          <w:p w:rsidR="002B43C8" w:rsidRPr="002B43C8" w:rsidRDefault="002B43C8" w:rsidP="002B43C8">
            <w:pPr>
              <w:spacing w:after="0" w:line="240" w:lineRule="auto"/>
              <w:jc w:val="right"/>
              <w:rPr>
                <w:rFonts w:ascii="Verdana" w:eastAsia="Times New Roman" w:hAnsi="Verdana" w:cs="Times New Roman"/>
                <w:color w:val="222222"/>
                <w:sz w:val="16"/>
                <w:szCs w:val="16"/>
                <w:lang w:eastAsia="it-IT"/>
              </w:rPr>
            </w:pPr>
            <w:r w:rsidRPr="002B43C8">
              <w:rPr>
                <w:rFonts w:ascii="Verdana" w:eastAsia="Times New Roman" w:hAnsi="Verdana" w:cs="Times New Roman"/>
                <w:color w:val="222222"/>
                <w:sz w:val="16"/>
                <w:szCs w:val="16"/>
                <w:lang w:eastAsia="it-IT"/>
              </w:rPr>
              <w:t>6</w:t>
            </w:r>
          </w:p>
        </w:tc>
        <w:tc>
          <w:tcPr>
            <w:tcW w:w="960" w:type="dxa"/>
            <w:tcBorders>
              <w:top w:val="nil"/>
              <w:left w:val="nil"/>
              <w:bottom w:val="nil"/>
              <w:right w:val="single" w:sz="4" w:space="0" w:color="auto"/>
            </w:tcBorders>
            <w:shd w:val="clear" w:color="000000" w:fill="F2F2F2"/>
            <w:noWrap/>
            <w:vAlign w:val="bottom"/>
            <w:hideMark/>
          </w:tcPr>
          <w:p w:rsidR="002B43C8" w:rsidRPr="002B43C8" w:rsidRDefault="002B43C8" w:rsidP="002B43C8">
            <w:pPr>
              <w:spacing w:after="0" w:line="240" w:lineRule="auto"/>
              <w:jc w:val="right"/>
              <w:rPr>
                <w:rFonts w:ascii="Verdana" w:eastAsia="Times New Roman" w:hAnsi="Verdana" w:cs="Times New Roman"/>
                <w:i/>
                <w:iCs/>
                <w:color w:val="000000"/>
                <w:sz w:val="16"/>
                <w:szCs w:val="16"/>
                <w:lang w:eastAsia="it-IT"/>
              </w:rPr>
            </w:pPr>
            <w:r w:rsidRPr="002B43C8">
              <w:rPr>
                <w:rFonts w:ascii="Verdana" w:eastAsia="Times New Roman" w:hAnsi="Verdana" w:cs="Times New Roman"/>
                <w:i/>
                <w:iCs/>
                <w:color w:val="000000"/>
                <w:sz w:val="16"/>
                <w:szCs w:val="16"/>
                <w:lang w:eastAsia="it-IT"/>
              </w:rPr>
              <w:t>23,1</w:t>
            </w:r>
          </w:p>
        </w:tc>
      </w:tr>
      <w:tr w:rsidR="002B43C8" w:rsidRPr="002B43C8" w:rsidTr="002B43C8">
        <w:trPr>
          <w:trHeight w:val="315"/>
          <w:jc w:val="center"/>
        </w:trPr>
        <w:tc>
          <w:tcPr>
            <w:tcW w:w="1360" w:type="dxa"/>
            <w:tcBorders>
              <w:top w:val="nil"/>
              <w:left w:val="single" w:sz="4" w:space="0" w:color="auto"/>
              <w:bottom w:val="single" w:sz="4" w:space="0" w:color="auto"/>
              <w:right w:val="nil"/>
            </w:tcBorders>
            <w:shd w:val="clear" w:color="000000" w:fill="DDDDDD"/>
            <w:hideMark/>
          </w:tcPr>
          <w:p w:rsidR="002B43C8" w:rsidRPr="002B43C8" w:rsidRDefault="002B43C8" w:rsidP="002B43C8">
            <w:pPr>
              <w:spacing w:after="0" w:line="240" w:lineRule="auto"/>
              <w:rPr>
                <w:rFonts w:ascii="Verdana" w:eastAsia="Times New Roman" w:hAnsi="Verdana" w:cs="Times New Roman"/>
                <w:b/>
                <w:bCs/>
                <w:color w:val="222222"/>
                <w:sz w:val="16"/>
                <w:szCs w:val="16"/>
                <w:lang w:eastAsia="it-IT"/>
              </w:rPr>
            </w:pPr>
            <w:r w:rsidRPr="002B43C8">
              <w:rPr>
                <w:rFonts w:ascii="Verdana" w:eastAsia="Times New Roman" w:hAnsi="Verdana" w:cs="Times New Roman"/>
                <w:b/>
                <w:bCs/>
                <w:color w:val="222222"/>
                <w:sz w:val="16"/>
                <w:szCs w:val="16"/>
                <w:lang w:eastAsia="it-IT"/>
              </w:rPr>
              <w:t>Totale</w:t>
            </w:r>
          </w:p>
        </w:tc>
        <w:tc>
          <w:tcPr>
            <w:tcW w:w="1380" w:type="dxa"/>
            <w:tcBorders>
              <w:top w:val="nil"/>
              <w:left w:val="nil"/>
              <w:bottom w:val="single" w:sz="4" w:space="0" w:color="auto"/>
              <w:right w:val="nil"/>
            </w:tcBorders>
            <w:shd w:val="clear" w:color="000000" w:fill="DDDDDD"/>
            <w:vAlign w:val="center"/>
            <w:hideMark/>
          </w:tcPr>
          <w:p w:rsidR="002B43C8" w:rsidRPr="002B43C8" w:rsidRDefault="002B43C8" w:rsidP="002B43C8">
            <w:pPr>
              <w:spacing w:after="0" w:line="240" w:lineRule="auto"/>
              <w:jc w:val="right"/>
              <w:rPr>
                <w:rFonts w:ascii="Verdana" w:eastAsia="Times New Roman" w:hAnsi="Verdana" w:cs="Times New Roman"/>
                <w:color w:val="222222"/>
                <w:sz w:val="16"/>
                <w:szCs w:val="16"/>
                <w:lang w:eastAsia="it-IT"/>
              </w:rPr>
            </w:pPr>
            <w:r w:rsidRPr="002B43C8">
              <w:rPr>
                <w:rFonts w:ascii="Verdana" w:eastAsia="Times New Roman" w:hAnsi="Verdana" w:cs="Times New Roman"/>
                <w:color w:val="222222"/>
                <w:sz w:val="16"/>
                <w:szCs w:val="16"/>
                <w:lang w:eastAsia="it-IT"/>
              </w:rPr>
              <w:t>8</w:t>
            </w:r>
          </w:p>
        </w:tc>
        <w:tc>
          <w:tcPr>
            <w:tcW w:w="1420" w:type="dxa"/>
            <w:tcBorders>
              <w:top w:val="nil"/>
              <w:left w:val="nil"/>
              <w:bottom w:val="single" w:sz="4" w:space="0" w:color="auto"/>
              <w:right w:val="nil"/>
            </w:tcBorders>
            <w:shd w:val="clear" w:color="000000" w:fill="DDDDDD"/>
            <w:vAlign w:val="center"/>
            <w:hideMark/>
          </w:tcPr>
          <w:p w:rsidR="002B43C8" w:rsidRPr="002B43C8" w:rsidRDefault="002B43C8" w:rsidP="002B43C8">
            <w:pPr>
              <w:spacing w:after="0" w:line="240" w:lineRule="auto"/>
              <w:jc w:val="right"/>
              <w:rPr>
                <w:rFonts w:ascii="Verdana" w:eastAsia="Times New Roman" w:hAnsi="Verdana" w:cs="Times New Roman"/>
                <w:color w:val="222222"/>
                <w:sz w:val="16"/>
                <w:szCs w:val="16"/>
                <w:lang w:eastAsia="it-IT"/>
              </w:rPr>
            </w:pPr>
            <w:r w:rsidRPr="002B43C8">
              <w:rPr>
                <w:rFonts w:ascii="Verdana" w:eastAsia="Times New Roman" w:hAnsi="Verdana" w:cs="Times New Roman"/>
                <w:color w:val="222222"/>
                <w:sz w:val="16"/>
                <w:szCs w:val="16"/>
                <w:lang w:eastAsia="it-IT"/>
              </w:rPr>
              <w:t>18</w:t>
            </w:r>
          </w:p>
        </w:tc>
        <w:tc>
          <w:tcPr>
            <w:tcW w:w="960" w:type="dxa"/>
            <w:tcBorders>
              <w:top w:val="nil"/>
              <w:left w:val="nil"/>
              <w:bottom w:val="single" w:sz="4" w:space="0" w:color="auto"/>
              <w:right w:val="single" w:sz="4" w:space="0" w:color="auto"/>
            </w:tcBorders>
            <w:shd w:val="clear" w:color="000000" w:fill="DDDDDD"/>
            <w:vAlign w:val="center"/>
            <w:hideMark/>
          </w:tcPr>
          <w:p w:rsidR="002B43C8" w:rsidRPr="002B43C8" w:rsidRDefault="002B43C8" w:rsidP="002B43C8">
            <w:pPr>
              <w:spacing w:after="0" w:line="240" w:lineRule="auto"/>
              <w:jc w:val="right"/>
              <w:rPr>
                <w:rFonts w:ascii="Verdana" w:eastAsia="Times New Roman" w:hAnsi="Verdana" w:cs="Times New Roman"/>
                <w:b/>
                <w:bCs/>
                <w:color w:val="222222"/>
                <w:sz w:val="18"/>
                <w:szCs w:val="18"/>
                <w:lang w:eastAsia="it-IT"/>
              </w:rPr>
            </w:pPr>
            <w:r w:rsidRPr="002B43C8">
              <w:rPr>
                <w:rFonts w:ascii="Verdana" w:eastAsia="Times New Roman" w:hAnsi="Verdana" w:cs="Times New Roman"/>
                <w:b/>
                <w:bCs/>
                <w:color w:val="222222"/>
                <w:sz w:val="18"/>
                <w:szCs w:val="18"/>
                <w:lang w:eastAsia="it-IT"/>
              </w:rPr>
              <w:t>26</w:t>
            </w:r>
          </w:p>
        </w:tc>
        <w:tc>
          <w:tcPr>
            <w:tcW w:w="960" w:type="dxa"/>
            <w:tcBorders>
              <w:top w:val="nil"/>
              <w:left w:val="nil"/>
              <w:bottom w:val="nil"/>
              <w:right w:val="single" w:sz="4" w:space="0" w:color="auto"/>
            </w:tcBorders>
            <w:shd w:val="clear" w:color="000000" w:fill="F2F2F2"/>
            <w:noWrap/>
            <w:vAlign w:val="bottom"/>
            <w:hideMark/>
          </w:tcPr>
          <w:p w:rsidR="002B43C8" w:rsidRPr="002B43C8" w:rsidRDefault="002B43C8" w:rsidP="002B43C8">
            <w:pPr>
              <w:spacing w:after="0" w:line="240" w:lineRule="auto"/>
              <w:rPr>
                <w:rFonts w:ascii="Verdana" w:eastAsia="Times New Roman" w:hAnsi="Verdana" w:cs="Times New Roman"/>
                <w:i/>
                <w:iCs/>
                <w:color w:val="000000"/>
                <w:sz w:val="16"/>
                <w:szCs w:val="16"/>
                <w:lang w:eastAsia="it-IT"/>
              </w:rPr>
            </w:pPr>
            <w:r w:rsidRPr="002B43C8">
              <w:rPr>
                <w:rFonts w:ascii="Verdana" w:eastAsia="Times New Roman" w:hAnsi="Verdana" w:cs="Times New Roman"/>
                <w:i/>
                <w:iCs/>
                <w:color w:val="000000"/>
                <w:sz w:val="16"/>
                <w:szCs w:val="16"/>
                <w:lang w:eastAsia="it-IT"/>
              </w:rPr>
              <w:t> </w:t>
            </w:r>
          </w:p>
        </w:tc>
      </w:tr>
      <w:tr w:rsidR="002B43C8" w:rsidRPr="002B43C8" w:rsidTr="002B43C8">
        <w:trPr>
          <w:trHeight w:val="300"/>
          <w:jc w:val="center"/>
        </w:trPr>
        <w:tc>
          <w:tcPr>
            <w:tcW w:w="1360" w:type="dxa"/>
            <w:tcBorders>
              <w:top w:val="nil"/>
              <w:left w:val="single" w:sz="4" w:space="0" w:color="auto"/>
              <w:bottom w:val="single" w:sz="4" w:space="0" w:color="auto"/>
              <w:right w:val="nil"/>
            </w:tcBorders>
            <w:shd w:val="clear" w:color="000000" w:fill="F2F2F2"/>
            <w:hideMark/>
          </w:tcPr>
          <w:p w:rsidR="002B43C8" w:rsidRPr="002B43C8" w:rsidRDefault="002B43C8" w:rsidP="002B43C8">
            <w:pPr>
              <w:spacing w:after="0" w:line="240" w:lineRule="auto"/>
              <w:rPr>
                <w:rFonts w:ascii="Verdana" w:eastAsia="Times New Roman" w:hAnsi="Verdana" w:cs="Times New Roman"/>
                <w:i/>
                <w:iCs/>
                <w:color w:val="222222"/>
                <w:sz w:val="16"/>
                <w:szCs w:val="16"/>
                <w:lang w:eastAsia="it-IT"/>
              </w:rPr>
            </w:pPr>
            <w:r w:rsidRPr="002B43C8">
              <w:rPr>
                <w:rFonts w:ascii="Verdana" w:eastAsia="Times New Roman" w:hAnsi="Verdana" w:cs="Times New Roman"/>
                <w:i/>
                <w:iCs/>
                <w:color w:val="222222"/>
                <w:sz w:val="16"/>
                <w:szCs w:val="16"/>
                <w:lang w:eastAsia="it-IT"/>
              </w:rPr>
              <w:t>Totale%</w:t>
            </w:r>
          </w:p>
        </w:tc>
        <w:tc>
          <w:tcPr>
            <w:tcW w:w="1380" w:type="dxa"/>
            <w:tcBorders>
              <w:top w:val="nil"/>
              <w:left w:val="nil"/>
              <w:bottom w:val="single" w:sz="4" w:space="0" w:color="auto"/>
              <w:right w:val="nil"/>
            </w:tcBorders>
            <w:shd w:val="clear" w:color="000000" w:fill="F2F2F2"/>
            <w:noWrap/>
            <w:vAlign w:val="bottom"/>
            <w:hideMark/>
          </w:tcPr>
          <w:p w:rsidR="002B43C8" w:rsidRPr="002B43C8" w:rsidRDefault="002B43C8" w:rsidP="002B43C8">
            <w:pPr>
              <w:spacing w:after="0" w:line="240" w:lineRule="auto"/>
              <w:jc w:val="right"/>
              <w:rPr>
                <w:rFonts w:ascii="Verdana" w:eastAsia="Times New Roman" w:hAnsi="Verdana" w:cs="Times New Roman"/>
                <w:i/>
                <w:iCs/>
                <w:color w:val="000000"/>
                <w:sz w:val="16"/>
                <w:szCs w:val="16"/>
                <w:lang w:eastAsia="it-IT"/>
              </w:rPr>
            </w:pPr>
            <w:r w:rsidRPr="002B43C8">
              <w:rPr>
                <w:rFonts w:ascii="Verdana" w:eastAsia="Times New Roman" w:hAnsi="Verdana" w:cs="Times New Roman"/>
                <w:i/>
                <w:iCs/>
                <w:color w:val="000000"/>
                <w:sz w:val="16"/>
                <w:szCs w:val="16"/>
                <w:lang w:eastAsia="it-IT"/>
              </w:rPr>
              <w:t>30,8</w:t>
            </w:r>
          </w:p>
        </w:tc>
        <w:tc>
          <w:tcPr>
            <w:tcW w:w="1420" w:type="dxa"/>
            <w:tcBorders>
              <w:top w:val="nil"/>
              <w:left w:val="nil"/>
              <w:bottom w:val="single" w:sz="4" w:space="0" w:color="auto"/>
              <w:right w:val="nil"/>
            </w:tcBorders>
            <w:shd w:val="clear" w:color="000000" w:fill="F2F2F2"/>
            <w:noWrap/>
            <w:vAlign w:val="bottom"/>
            <w:hideMark/>
          </w:tcPr>
          <w:p w:rsidR="002B43C8" w:rsidRPr="002B43C8" w:rsidRDefault="002B43C8" w:rsidP="002B43C8">
            <w:pPr>
              <w:spacing w:after="0" w:line="240" w:lineRule="auto"/>
              <w:jc w:val="right"/>
              <w:rPr>
                <w:rFonts w:ascii="Verdana" w:eastAsia="Times New Roman" w:hAnsi="Verdana" w:cs="Times New Roman"/>
                <w:i/>
                <w:iCs/>
                <w:color w:val="000000"/>
                <w:sz w:val="16"/>
                <w:szCs w:val="16"/>
                <w:lang w:eastAsia="it-IT"/>
              </w:rPr>
            </w:pPr>
            <w:r w:rsidRPr="002B43C8">
              <w:rPr>
                <w:rFonts w:ascii="Verdana" w:eastAsia="Times New Roman" w:hAnsi="Verdana" w:cs="Times New Roman"/>
                <w:i/>
                <w:iCs/>
                <w:color w:val="000000"/>
                <w:sz w:val="16"/>
                <w:szCs w:val="16"/>
                <w:lang w:eastAsia="it-IT"/>
              </w:rPr>
              <w:t>69,2</w:t>
            </w:r>
          </w:p>
        </w:tc>
        <w:tc>
          <w:tcPr>
            <w:tcW w:w="960" w:type="dxa"/>
            <w:tcBorders>
              <w:top w:val="nil"/>
              <w:left w:val="nil"/>
              <w:bottom w:val="single" w:sz="4" w:space="0" w:color="auto"/>
              <w:right w:val="nil"/>
            </w:tcBorders>
            <w:shd w:val="clear" w:color="000000" w:fill="F2F2F2"/>
            <w:noWrap/>
            <w:vAlign w:val="bottom"/>
            <w:hideMark/>
          </w:tcPr>
          <w:p w:rsidR="002B43C8" w:rsidRPr="002B43C8" w:rsidRDefault="002B43C8" w:rsidP="002B43C8">
            <w:pPr>
              <w:spacing w:after="0" w:line="240" w:lineRule="auto"/>
              <w:rPr>
                <w:rFonts w:ascii="Calibri" w:eastAsia="Times New Roman" w:hAnsi="Calibri" w:cs="Times New Roman"/>
                <w:i/>
                <w:iCs/>
                <w:color w:val="000000"/>
                <w:lang w:eastAsia="it-IT"/>
              </w:rPr>
            </w:pPr>
            <w:r w:rsidRPr="002B43C8">
              <w:rPr>
                <w:rFonts w:ascii="Calibri" w:eastAsia="Times New Roman" w:hAnsi="Calibri" w:cs="Times New Roman"/>
                <w:i/>
                <w:iCs/>
                <w:color w:val="000000"/>
                <w:lang w:eastAsia="it-IT"/>
              </w:rPr>
              <w:t> </w:t>
            </w:r>
          </w:p>
        </w:tc>
        <w:tc>
          <w:tcPr>
            <w:tcW w:w="960" w:type="dxa"/>
            <w:tcBorders>
              <w:top w:val="nil"/>
              <w:left w:val="nil"/>
              <w:bottom w:val="single" w:sz="4" w:space="0" w:color="auto"/>
              <w:right w:val="single" w:sz="4" w:space="0" w:color="auto"/>
            </w:tcBorders>
            <w:shd w:val="clear" w:color="000000" w:fill="F2F2F2"/>
            <w:noWrap/>
            <w:vAlign w:val="bottom"/>
            <w:hideMark/>
          </w:tcPr>
          <w:p w:rsidR="002B43C8" w:rsidRPr="002B43C8" w:rsidRDefault="002B43C8" w:rsidP="002B43C8">
            <w:pPr>
              <w:spacing w:after="0" w:line="240" w:lineRule="auto"/>
              <w:jc w:val="right"/>
              <w:rPr>
                <w:rFonts w:ascii="Verdana" w:eastAsia="Times New Roman" w:hAnsi="Verdana" w:cs="Times New Roman"/>
                <w:i/>
                <w:iCs/>
                <w:color w:val="000000"/>
                <w:sz w:val="16"/>
                <w:szCs w:val="16"/>
                <w:lang w:eastAsia="it-IT"/>
              </w:rPr>
            </w:pPr>
            <w:r w:rsidRPr="002B43C8">
              <w:rPr>
                <w:rFonts w:ascii="Verdana" w:eastAsia="Times New Roman" w:hAnsi="Verdana" w:cs="Times New Roman"/>
                <w:i/>
                <w:iCs/>
                <w:color w:val="000000"/>
                <w:sz w:val="16"/>
                <w:szCs w:val="16"/>
                <w:lang w:eastAsia="it-IT"/>
              </w:rPr>
              <w:t>100,0</w:t>
            </w:r>
          </w:p>
        </w:tc>
      </w:tr>
    </w:tbl>
    <w:p w:rsidR="002B43C8" w:rsidRDefault="002B43C8" w:rsidP="002B43C8">
      <w:pPr>
        <w:jc w:val="center"/>
      </w:pPr>
    </w:p>
    <w:p w:rsidR="002736E2" w:rsidRDefault="00C226D9" w:rsidP="002B7796">
      <w:pPr>
        <w:jc w:val="center"/>
      </w:pPr>
      <w:r>
        <w:rPr>
          <w:noProof/>
          <w:lang w:eastAsia="it-IT"/>
        </w:rPr>
        <w:drawing>
          <wp:inline distT="0" distB="0" distL="0" distR="0" wp14:anchorId="2FE293B0" wp14:editId="22488C66">
            <wp:extent cx="3681454" cy="1606164"/>
            <wp:effectExtent l="0" t="0" r="14605" b="13335"/>
            <wp:docPr id="4" name="Gra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D0BDF" w:rsidRPr="00ED0BDF" w:rsidRDefault="00ED0BDF" w:rsidP="00C84104">
      <w:pPr>
        <w:jc w:val="both"/>
      </w:pPr>
      <w:bookmarkStart w:id="23" w:name="_48lk46srnorg" w:colFirst="0" w:colLast="0"/>
      <w:bookmarkStart w:id="24" w:name="_byusw8kmujvf" w:colFirst="0" w:colLast="0"/>
      <w:bookmarkStart w:id="25" w:name="_mvu35hiwgpkx" w:colFirst="0" w:colLast="0"/>
      <w:bookmarkStart w:id="26" w:name="_kykk7ofcjagp" w:colFirst="0" w:colLast="0"/>
      <w:bookmarkEnd w:id="23"/>
      <w:bookmarkEnd w:id="24"/>
      <w:bookmarkEnd w:id="25"/>
      <w:bookmarkEnd w:id="26"/>
    </w:p>
    <w:p w:rsidR="00C84104" w:rsidRPr="005D1B49" w:rsidRDefault="00C84104" w:rsidP="00C84104">
      <w:pPr>
        <w:jc w:val="both"/>
      </w:pPr>
      <w:r w:rsidRPr="005D1B49">
        <w:rPr>
          <w:b/>
        </w:rPr>
        <w:t>Sala Medica “San Giovanni di Dio”</w:t>
      </w:r>
    </w:p>
    <w:p w:rsidR="00C84104" w:rsidRPr="005D1B49" w:rsidRDefault="007D30C0" w:rsidP="00C84104">
      <w:pPr>
        <w:jc w:val="both"/>
        <w:rPr>
          <w:i/>
        </w:rPr>
      </w:pPr>
      <w:bookmarkStart w:id="27" w:name="_fyjnj4ubaqhb" w:colFirst="0" w:colLast="0"/>
      <w:bookmarkEnd w:id="27"/>
      <w:r w:rsidRPr="005D1B49">
        <w:rPr>
          <w:i/>
        </w:rPr>
        <w:t>Assistiti</w:t>
      </w:r>
      <w:r w:rsidR="00CE24BE" w:rsidRPr="005D1B49">
        <w:rPr>
          <w:i/>
        </w:rPr>
        <w:t xml:space="preserve"> Sala Medica di</w:t>
      </w:r>
      <w:r w:rsidR="00C7121F" w:rsidRPr="005D1B49">
        <w:rPr>
          <w:i/>
        </w:rPr>
        <w:t xml:space="preserve"> </w:t>
      </w:r>
      <w:r w:rsidR="00603D66">
        <w:rPr>
          <w:i/>
        </w:rPr>
        <w:t>gennaio</w:t>
      </w:r>
      <w:r w:rsidR="00905F02">
        <w:rPr>
          <w:i/>
        </w:rPr>
        <w:t xml:space="preserve"> </w:t>
      </w:r>
    </w:p>
    <w:p w:rsidR="002C7344" w:rsidRDefault="002C7344" w:rsidP="00C84104">
      <w:pPr>
        <w:jc w:val="both"/>
      </w:pPr>
      <w:r>
        <w:t xml:space="preserve">A </w:t>
      </w:r>
      <w:r w:rsidR="00603D66">
        <w:t>gennaio</w:t>
      </w:r>
      <w:r>
        <w:t xml:space="preserve"> </w:t>
      </w:r>
      <w:r w:rsidR="007027B2">
        <w:t xml:space="preserve">si sono rivolte alla Sala Medica </w:t>
      </w:r>
      <w:r w:rsidR="00AE7533">
        <w:rPr>
          <w:b/>
        </w:rPr>
        <w:t>4</w:t>
      </w:r>
      <w:r w:rsidR="007027B2">
        <w:t xml:space="preserve"> assistiti</w:t>
      </w:r>
      <w:r w:rsidR="00AE7533">
        <w:t>, due italiani e due stranieri. Seppure in misura molto contenuta l’affluenza maschile al servizio, supera ancora quella femminile.</w:t>
      </w:r>
    </w:p>
    <w:p w:rsidR="00603D66" w:rsidRDefault="00603D66" w:rsidP="00603D66">
      <w:pPr>
        <w:jc w:val="center"/>
      </w:pPr>
      <w:r>
        <w:rPr>
          <w:noProof/>
          <w:lang w:eastAsia="it-IT"/>
        </w:rPr>
        <w:drawing>
          <wp:inline distT="0" distB="0" distL="0" distR="0" wp14:anchorId="540DB105" wp14:editId="1ED77A15">
            <wp:extent cx="4397071" cy="1836752"/>
            <wp:effectExtent l="0" t="0" r="22860" b="11430"/>
            <wp:docPr id="1"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03D66" w:rsidRDefault="00603D66" w:rsidP="00C84104">
      <w:pPr>
        <w:jc w:val="both"/>
      </w:pPr>
    </w:p>
    <w:p w:rsidR="0005635B" w:rsidRPr="005D1B49" w:rsidRDefault="0005635B" w:rsidP="00700C6B"/>
    <w:sectPr w:rsidR="0005635B" w:rsidRPr="005D1B49" w:rsidSect="00965C5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59A" w:rsidRDefault="00B8759A" w:rsidP="00D27F7F">
      <w:pPr>
        <w:spacing w:after="0" w:line="240" w:lineRule="auto"/>
      </w:pPr>
      <w:r>
        <w:separator/>
      </w:r>
    </w:p>
  </w:endnote>
  <w:endnote w:type="continuationSeparator" w:id="0">
    <w:p w:rsidR="00B8759A" w:rsidRDefault="00B8759A" w:rsidP="00D27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59A" w:rsidRDefault="00B8759A" w:rsidP="00D27F7F">
      <w:pPr>
        <w:spacing w:after="0" w:line="240" w:lineRule="auto"/>
      </w:pPr>
      <w:r>
        <w:separator/>
      </w:r>
    </w:p>
  </w:footnote>
  <w:footnote w:type="continuationSeparator" w:id="0">
    <w:p w:rsidR="00B8759A" w:rsidRDefault="00B8759A" w:rsidP="00D27F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770"/>
    <w:rsid w:val="000005E0"/>
    <w:rsid w:val="000029EB"/>
    <w:rsid w:val="00002FF4"/>
    <w:rsid w:val="00003396"/>
    <w:rsid w:val="00003BCF"/>
    <w:rsid w:val="00004B8F"/>
    <w:rsid w:val="00005907"/>
    <w:rsid w:val="00006046"/>
    <w:rsid w:val="0000711A"/>
    <w:rsid w:val="0000777C"/>
    <w:rsid w:val="000079D6"/>
    <w:rsid w:val="000102D4"/>
    <w:rsid w:val="00012A55"/>
    <w:rsid w:val="00012E4F"/>
    <w:rsid w:val="0001538C"/>
    <w:rsid w:val="00022986"/>
    <w:rsid w:val="00022FD8"/>
    <w:rsid w:val="00024968"/>
    <w:rsid w:val="00032AA8"/>
    <w:rsid w:val="0003367A"/>
    <w:rsid w:val="00033A12"/>
    <w:rsid w:val="00035EDC"/>
    <w:rsid w:val="00037A2C"/>
    <w:rsid w:val="000412D0"/>
    <w:rsid w:val="000415D8"/>
    <w:rsid w:val="000424C6"/>
    <w:rsid w:val="0004437E"/>
    <w:rsid w:val="0004478E"/>
    <w:rsid w:val="00045472"/>
    <w:rsid w:val="0005070F"/>
    <w:rsid w:val="00050D49"/>
    <w:rsid w:val="00052D53"/>
    <w:rsid w:val="00055B27"/>
    <w:rsid w:val="000562C6"/>
    <w:rsid w:val="0005635B"/>
    <w:rsid w:val="00057BFF"/>
    <w:rsid w:val="00060194"/>
    <w:rsid w:val="00062790"/>
    <w:rsid w:val="00063D1E"/>
    <w:rsid w:val="00063F2D"/>
    <w:rsid w:val="00064D8F"/>
    <w:rsid w:val="0006524A"/>
    <w:rsid w:val="00065A62"/>
    <w:rsid w:val="00067292"/>
    <w:rsid w:val="000704CB"/>
    <w:rsid w:val="000708DA"/>
    <w:rsid w:val="00070B30"/>
    <w:rsid w:val="00071FC5"/>
    <w:rsid w:val="00073335"/>
    <w:rsid w:val="00074F96"/>
    <w:rsid w:val="00080F91"/>
    <w:rsid w:val="00082A52"/>
    <w:rsid w:val="00083344"/>
    <w:rsid w:val="00085554"/>
    <w:rsid w:val="00087604"/>
    <w:rsid w:val="00090323"/>
    <w:rsid w:val="00091312"/>
    <w:rsid w:val="0009352F"/>
    <w:rsid w:val="00093939"/>
    <w:rsid w:val="00093B5D"/>
    <w:rsid w:val="00093E09"/>
    <w:rsid w:val="000940A0"/>
    <w:rsid w:val="00094251"/>
    <w:rsid w:val="00095EF4"/>
    <w:rsid w:val="000A0386"/>
    <w:rsid w:val="000A4A40"/>
    <w:rsid w:val="000A4E77"/>
    <w:rsid w:val="000B108D"/>
    <w:rsid w:val="000B18E6"/>
    <w:rsid w:val="000B2281"/>
    <w:rsid w:val="000B2B2C"/>
    <w:rsid w:val="000B2FF5"/>
    <w:rsid w:val="000B7274"/>
    <w:rsid w:val="000C0889"/>
    <w:rsid w:val="000C106F"/>
    <w:rsid w:val="000C50F7"/>
    <w:rsid w:val="000C6D3A"/>
    <w:rsid w:val="000C7A28"/>
    <w:rsid w:val="000D0768"/>
    <w:rsid w:val="000D1C64"/>
    <w:rsid w:val="000D20B7"/>
    <w:rsid w:val="000D4B3E"/>
    <w:rsid w:val="000D4B78"/>
    <w:rsid w:val="000D699F"/>
    <w:rsid w:val="000D6B49"/>
    <w:rsid w:val="000D734F"/>
    <w:rsid w:val="000D77BC"/>
    <w:rsid w:val="000E2DD5"/>
    <w:rsid w:val="000E5774"/>
    <w:rsid w:val="000E6A5E"/>
    <w:rsid w:val="000F01BB"/>
    <w:rsid w:val="000F0B76"/>
    <w:rsid w:val="000F2693"/>
    <w:rsid w:val="000F3EB3"/>
    <w:rsid w:val="000F4B9F"/>
    <w:rsid w:val="000F560E"/>
    <w:rsid w:val="000F5C4F"/>
    <w:rsid w:val="000F5CFC"/>
    <w:rsid w:val="000F649D"/>
    <w:rsid w:val="000F6B83"/>
    <w:rsid w:val="000F6CC5"/>
    <w:rsid w:val="000F704E"/>
    <w:rsid w:val="0010136B"/>
    <w:rsid w:val="001016FE"/>
    <w:rsid w:val="00101921"/>
    <w:rsid w:val="00103365"/>
    <w:rsid w:val="00104132"/>
    <w:rsid w:val="00104510"/>
    <w:rsid w:val="00105032"/>
    <w:rsid w:val="00107870"/>
    <w:rsid w:val="00111CD2"/>
    <w:rsid w:val="00111F5A"/>
    <w:rsid w:val="001125A1"/>
    <w:rsid w:val="00113099"/>
    <w:rsid w:val="001134E8"/>
    <w:rsid w:val="00114148"/>
    <w:rsid w:val="00114F7D"/>
    <w:rsid w:val="00116D75"/>
    <w:rsid w:val="001206AE"/>
    <w:rsid w:val="00122566"/>
    <w:rsid w:val="00124BEA"/>
    <w:rsid w:val="00125077"/>
    <w:rsid w:val="001258A4"/>
    <w:rsid w:val="001279D2"/>
    <w:rsid w:val="001302AE"/>
    <w:rsid w:val="00130F33"/>
    <w:rsid w:val="00135564"/>
    <w:rsid w:val="001356B3"/>
    <w:rsid w:val="00141DB8"/>
    <w:rsid w:val="00142BC3"/>
    <w:rsid w:val="001431EB"/>
    <w:rsid w:val="00143E8D"/>
    <w:rsid w:val="001445C1"/>
    <w:rsid w:val="001449B8"/>
    <w:rsid w:val="00145276"/>
    <w:rsid w:val="001461FF"/>
    <w:rsid w:val="00150DFB"/>
    <w:rsid w:val="00151E7D"/>
    <w:rsid w:val="001556AF"/>
    <w:rsid w:val="00155E4A"/>
    <w:rsid w:val="00156C1B"/>
    <w:rsid w:val="0016123D"/>
    <w:rsid w:val="001619A0"/>
    <w:rsid w:val="00162814"/>
    <w:rsid w:val="00164750"/>
    <w:rsid w:val="001653C4"/>
    <w:rsid w:val="001664F0"/>
    <w:rsid w:val="00170A17"/>
    <w:rsid w:val="00172A8B"/>
    <w:rsid w:val="00172FD9"/>
    <w:rsid w:val="0017304E"/>
    <w:rsid w:val="00175A32"/>
    <w:rsid w:val="001765A8"/>
    <w:rsid w:val="001770D3"/>
    <w:rsid w:val="00177116"/>
    <w:rsid w:val="00180438"/>
    <w:rsid w:val="0018067A"/>
    <w:rsid w:val="00180E4A"/>
    <w:rsid w:val="00181A97"/>
    <w:rsid w:val="0018210A"/>
    <w:rsid w:val="00183834"/>
    <w:rsid w:val="00185F22"/>
    <w:rsid w:val="00190EBF"/>
    <w:rsid w:val="00192595"/>
    <w:rsid w:val="0019285C"/>
    <w:rsid w:val="00193065"/>
    <w:rsid w:val="0019368C"/>
    <w:rsid w:val="001948C1"/>
    <w:rsid w:val="00194A74"/>
    <w:rsid w:val="00195AD8"/>
    <w:rsid w:val="0019747F"/>
    <w:rsid w:val="001A11DD"/>
    <w:rsid w:val="001A280D"/>
    <w:rsid w:val="001B0A5A"/>
    <w:rsid w:val="001B1380"/>
    <w:rsid w:val="001B1F86"/>
    <w:rsid w:val="001B425C"/>
    <w:rsid w:val="001B5ED5"/>
    <w:rsid w:val="001B6841"/>
    <w:rsid w:val="001B6CA6"/>
    <w:rsid w:val="001C4EC7"/>
    <w:rsid w:val="001C6192"/>
    <w:rsid w:val="001D11CA"/>
    <w:rsid w:val="001D250D"/>
    <w:rsid w:val="001D4058"/>
    <w:rsid w:val="001D5F2E"/>
    <w:rsid w:val="001D7694"/>
    <w:rsid w:val="001D7CF8"/>
    <w:rsid w:val="001E0110"/>
    <w:rsid w:val="001E04D2"/>
    <w:rsid w:val="001E0F42"/>
    <w:rsid w:val="001E35FF"/>
    <w:rsid w:val="001E5F4D"/>
    <w:rsid w:val="001E6427"/>
    <w:rsid w:val="001F0778"/>
    <w:rsid w:val="001F339E"/>
    <w:rsid w:val="001F3CF8"/>
    <w:rsid w:val="001F40AE"/>
    <w:rsid w:val="001F5098"/>
    <w:rsid w:val="001F5243"/>
    <w:rsid w:val="001F5D19"/>
    <w:rsid w:val="001F6D34"/>
    <w:rsid w:val="001F705D"/>
    <w:rsid w:val="002006A5"/>
    <w:rsid w:val="00201495"/>
    <w:rsid w:val="00201FD5"/>
    <w:rsid w:val="00202AF6"/>
    <w:rsid w:val="002045A2"/>
    <w:rsid w:val="002054B8"/>
    <w:rsid w:val="00205955"/>
    <w:rsid w:val="00207313"/>
    <w:rsid w:val="00210E01"/>
    <w:rsid w:val="002113A0"/>
    <w:rsid w:val="00214895"/>
    <w:rsid w:val="00215376"/>
    <w:rsid w:val="00215DEE"/>
    <w:rsid w:val="00220F5C"/>
    <w:rsid w:val="002216D7"/>
    <w:rsid w:val="002235B6"/>
    <w:rsid w:val="00224543"/>
    <w:rsid w:val="00225475"/>
    <w:rsid w:val="00225F6B"/>
    <w:rsid w:val="002273D2"/>
    <w:rsid w:val="0022785F"/>
    <w:rsid w:val="00231E5D"/>
    <w:rsid w:val="0023295F"/>
    <w:rsid w:val="00233A86"/>
    <w:rsid w:val="00233B4C"/>
    <w:rsid w:val="00234FBD"/>
    <w:rsid w:val="0023573F"/>
    <w:rsid w:val="00236202"/>
    <w:rsid w:val="002366EA"/>
    <w:rsid w:val="00237C66"/>
    <w:rsid w:val="00240D9D"/>
    <w:rsid w:val="002427BD"/>
    <w:rsid w:val="00243ABE"/>
    <w:rsid w:val="002440A1"/>
    <w:rsid w:val="00244B4A"/>
    <w:rsid w:val="00244E0E"/>
    <w:rsid w:val="00247942"/>
    <w:rsid w:val="00250341"/>
    <w:rsid w:val="0025114D"/>
    <w:rsid w:val="00251416"/>
    <w:rsid w:val="002522ED"/>
    <w:rsid w:val="00252633"/>
    <w:rsid w:val="0025688E"/>
    <w:rsid w:val="00263B5E"/>
    <w:rsid w:val="00263E3D"/>
    <w:rsid w:val="002652DD"/>
    <w:rsid w:val="002662D7"/>
    <w:rsid w:val="002666D0"/>
    <w:rsid w:val="0026751D"/>
    <w:rsid w:val="00267A7E"/>
    <w:rsid w:val="00270938"/>
    <w:rsid w:val="00270956"/>
    <w:rsid w:val="00270B55"/>
    <w:rsid w:val="002712E9"/>
    <w:rsid w:val="002736E2"/>
    <w:rsid w:val="002744BB"/>
    <w:rsid w:val="00274C33"/>
    <w:rsid w:val="00276C52"/>
    <w:rsid w:val="002778A7"/>
    <w:rsid w:val="00277DBB"/>
    <w:rsid w:val="0028092B"/>
    <w:rsid w:val="00280DE6"/>
    <w:rsid w:val="002810B9"/>
    <w:rsid w:val="00281C6C"/>
    <w:rsid w:val="002828F1"/>
    <w:rsid w:val="0028380F"/>
    <w:rsid w:val="00287190"/>
    <w:rsid w:val="00290750"/>
    <w:rsid w:val="002916FC"/>
    <w:rsid w:val="00292EDF"/>
    <w:rsid w:val="00293DE7"/>
    <w:rsid w:val="00294273"/>
    <w:rsid w:val="002970C0"/>
    <w:rsid w:val="00297C92"/>
    <w:rsid w:val="002A4D73"/>
    <w:rsid w:val="002A5570"/>
    <w:rsid w:val="002A5FE9"/>
    <w:rsid w:val="002A68C6"/>
    <w:rsid w:val="002A7849"/>
    <w:rsid w:val="002B0999"/>
    <w:rsid w:val="002B0BAB"/>
    <w:rsid w:val="002B2D85"/>
    <w:rsid w:val="002B43C8"/>
    <w:rsid w:val="002B487C"/>
    <w:rsid w:val="002B4981"/>
    <w:rsid w:val="002B49A9"/>
    <w:rsid w:val="002B7796"/>
    <w:rsid w:val="002C11A9"/>
    <w:rsid w:val="002C404C"/>
    <w:rsid w:val="002C5DFD"/>
    <w:rsid w:val="002C6097"/>
    <w:rsid w:val="002C65BC"/>
    <w:rsid w:val="002C7344"/>
    <w:rsid w:val="002D0D03"/>
    <w:rsid w:val="002D166B"/>
    <w:rsid w:val="002D28EF"/>
    <w:rsid w:val="002E1F8F"/>
    <w:rsid w:val="002E3033"/>
    <w:rsid w:val="002E318C"/>
    <w:rsid w:val="002E3EEE"/>
    <w:rsid w:val="002E45FA"/>
    <w:rsid w:val="002E5BE0"/>
    <w:rsid w:val="002E6FD9"/>
    <w:rsid w:val="002F1B5C"/>
    <w:rsid w:val="002F274C"/>
    <w:rsid w:val="002F285C"/>
    <w:rsid w:val="002F4113"/>
    <w:rsid w:val="002F7126"/>
    <w:rsid w:val="003000F2"/>
    <w:rsid w:val="0030032F"/>
    <w:rsid w:val="00301000"/>
    <w:rsid w:val="003014D7"/>
    <w:rsid w:val="003041B4"/>
    <w:rsid w:val="003054C6"/>
    <w:rsid w:val="003064FC"/>
    <w:rsid w:val="003110DA"/>
    <w:rsid w:val="00312B16"/>
    <w:rsid w:val="00314DC7"/>
    <w:rsid w:val="003159A6"/>
    <w:rsid w:val="00316792"/>
    <w:rsid w:val="00316B9E"/>
    <w:rsid w:val="003213EC"/>
    <w:rsid w:val="00321419"/>
    <w:rsid w:val="00322C0D"/>
    <w:rsid w:val="00324556"/>
    <w:rsid w:val="00325F29"/>
    <w:rsid w:val="00330364"/>
    <w:rsid w:val="00331CEA"/>
    <w:rsid w:val="00331F8A"/>
    <w:rsid w:val="00333E6D"/>
    <w:rsid w:val="00334E3B"/>
    <w:rsid w:val="00335AC7"/>
    <w:rsid w:val="00336518"/>
    <w:rsid w:val="003365C6"/>
    <w:rsid w:val="003371E6"/>
    <w:rsid w:val="00340217"/>
    <w:rsid w:val="00342F10"/>
    <w:rsid w:val="003448C0"/>
    <w:rsid w:val="0034562A"/>
    <w:rsid w:val="00352287"/>
    <w:rsid w:val="00352CBB"/>
    <w:rsid w:val="00356691"/>
    <w:rsid w:val="00360B2D"/>
    <w:rsid w:val="003622B1"/>
    <w:rsid w:val="003624A1"/>
    <w:rsid w:val="003625DF"/>
    <w:rsid w:val="00363A33"/>
    <w:rsid w:val="00363BBA"/>
    <w:rsid w:val="00363DDD"/>
    <w:rsid w:val="003649EF"/>
    <w:rsid w:val="00364E81"/>
    <w:rsid w:val="003652A6"/>
    <w:rsid w:val="00375A41"/>
    <w:rsid w:val="00376C43"/>
    <w:rsid w:val="00380277"/>
    <w:rsid w:val="003805C4"/>
    <w:rsid w:val="00380F8E"/>
    <w:rsid w:val="00381634"/>
    <w:rsid w:val="003817C0"/>
    <w:rsid w:val="003829DF"/>
    <w:rsid w:val="00383CE4"/>
    <w:rsid w:val="00385265"/>
    <w:rsid w:val="0039105B"/>
    <w:rsid w:val="003912F6"/>
    <w:rsid w:val="003920BA"/>
    <w:rsid w:val="00392639"/>
    <w:rsid w:val="0039335E"/>
    <w:rsid w:val="00394912"/>
    <w:rsid w:val="00394E87"/>
    <w:rsid w:val="00397563"/>
    <w:rsid w:val="003A1879"/>
    <w:rsid w:val="003A2714"/>
    <w:rsid w:val="003A38F1"/>
    <w:rsid w:val="003A45D6"/>
    <w:rsid w:val="003A4726"/>
    <w:rsid w:val="003A65FB"/>
    <w:rsid w:val="003A69D1"/>
    <w:rsid w:val="003A6EBB"/>
    <w:rsid w:val="003A7482"/>
    <w:rsid w:val="003A74A5"/>
    <w:rsid w:val="003A7930"/>
    <w:rsid w:val="003A795E"/>
    <w:rsid w:val="003A7FF7"/>
    <w:rsid w:val="003B1122"/>
    <w:rsid w:val="003B1D55"/>
    <w:rsid w:val="003B2054"/>
    <w:rsid w:val="003B3C17"/>
    <w:rsid w:val="003B4345"/>
    <w:rsid w:val="003B53E6"/>
    <w:rsid w:val="003B582B"/>
    <w:rsid w:val="003B60BE"/>
    <w:rsid w:val="003B6699"/>
    <w:rsid w:val="003B7195"/>
    <w:rsid w:val="003B7EC2"/>
    <w:rsid w:val="003C019B"/>
    <w:rsid w:val="003C08E5"/>
    <w:rsid w:val="003C1DE9"/>
    <w:rsid w:val="003C3B45"/>
    <w:rsid w:val="003C453F"/>
    <w:rsid w:val="003D231B"/>
    <w:rsid w:val="003D2570"/>
    <w:rsid w:val="003D314E"/>
    <w:rsid w:val="003D44CE"/>
    <w:rsid w:val="003D4CE5"/>
    <w:rsid w:val="003D4E4B"/>
    <w:rsid w:val="003D693E"/>
    <w:rsid w:val="003E050A"/>
    <w:rsid w:val="003E33A1"/>
    <w:rsid w:val="003E59EB"/>
    <w:rsid w:val="003E5FBB"/>
    <w:rsid w:val="003E6F8F"/>
    <w:rsid w:val="003F0095"/>
    <w:rsid w:val="003F1CDA"/>
    <w:rsid w:val="003F24FE"/>
    <w:rsid w:val="003F25D6"/>
    <w:rsid w:val="003F29D2"/>
    <w:rsid w:val="003F3E4F"/>
    <w:rsid w:val="003F3FC0"/>
    <w:rsid w:val="003F758E"/>
    <w:rsid w:val="0040195A"/>
    <w:rsid w:val="00401BE5"/>
    <w:rsid w:val="00402A40"/>
    <w:rsid w:val="004070D3"/>
    <w:rsid w:val="00407573"/>
    <w:rsid w:val="00410EFE"/>
    <w:rsid w:val="00411411"/>
    <w:rsid w:val="00411A46"/>
    <w:rsid w:val="00412036"/>
    <w:rsid w:val="004124CD"/>
    <w:rsid w:val="00413736"/>
    <w:rsid w:val="004137A9"/>
    <w:rsid w:val="00413959"/>
    <w:rsid w:val="00413B4B"/>
    <w:rsid w:val="00417792"/>
    <w:rsid w:val="00417DF5"/>
    <w:rsid w:val="00417DF6"/>
    <w:rsid w:val="004226FE"/>
    <w:rsid w:val="0042547B"/>
    <w:rsid w:val="00425D58"/>
    <w:rsid w:val="0043099B"/>
    <w:rsid w:val="00431B36"/>
    <w:rsid w:val="00433335"/>
    <w:rsid w:val="00434D8D"/>
    <w:rsid w:val="00435C81"/>
    <w:rsid w:val="00436704"/>
    <w:rsid w:val="00436C4C"/>
    <w:rsid w:val="00441349"/>
    <w:rsid w:val="004476F7"/>
    <w:rsid w:val="0045146A"/>
    <w:rsid w:val="00451DFA"/>
    <w:rsid w:val="0045275D"/>
    <w:rsid w:val="00452A3D"/>
    <w:rsid w:val="00452ECD"/>
    <w:rsid w:val="00453CC1"/>
    <w:rsid w:val="00454822"/>
    <w:rsid w:val="004548F0"/>
    <w:rsid w:val="00454C56"/>
    <w:rsid w:val="00455CED"/>
    <w:rsid w:val="00457422"/>
    <w:rsid w:val="00460EF3"/>
    <w:rsid w:val="004619C7"/>
    <w:rsid w:val="00461A13"/>
    <w:rsid w:val="00461C53"/>
    <w:rsid w:val="00461F36"/>
    <w:rsid w:val="0046215A"/>
    <w:rsid w:val="004625FE"/>
    <w:rsid w:val="00463FCA"/>
    <w:rsid w:val="00464132"/>
    <w:rsid w:val="00465F64"/>
    <w:rsid w:val="004666E0"/>
    <w:rsid w:val="0046736E"/>
    <w:rsid w:val="00471295"/>
    <w:rsid w:val="004712F0"/>
    <w:rsid w:val="00471D65"/>
    <w:rsid w:val="004723D1"/>
    <w:rsid w:val="0047242C"/>
    <w:rsid w:val="0047357C"/>
    <w:rsid w:val="00473873"/>
    <w:rsid w:val="00473D9E"/>
    <w:rsid w:val="004746DB"/>
    <w:rsid w:val="00475063"/>
    <w:rsid w:val="004835B3"/>
    <w:rsid w:val="0048411C"/>
    <w:rsid w:val="004870EB"/>
    <w:rsid w:val="00487118"/>
    <w:rsid w:val="00490169"/>
    <w:rsid w:val="004918FC"/>
    <w:rsid w:val="004925E8"/>
    <w:rsid w:val="00493F0A"/>
    <w:rsid w:val="0049407B"/>
    <w:rsid w:val="004947C1"/>
    <w:rsid w:val="00494AC9"/>
    <w:rsid w:val="00495E24"/>
    <w:rsid w:val="0049660E"/>
    <w:rsid w:val="0049672B"/>
    <w:rsid w:val="004A0484"/>
    <w:rsid w:val="004A0EC7"/>
    <w:rsid w:val="004A3450"/>
    <w:rsid w:val="004A4151"/>
    <w:rsid w:val="004A7101"/>
    <w:rsid w:val="004B1692"/>
    <w:rsid w:val="004B1D8F"/>
    <w:rsid w:val="004B3292"/>
    <w:rsid w:val="004B6919"/>
    <w:rsid w:val="004B6E13"/>
    <w:rsid w:val="004C0DA2"/>
    <w:rsid w:val="004C1825"/>
    <w:rsid w:val="004C2335"/>
    <w:rsid w:val="004C2D94"/>
    <w:rsid w:val="004C33C4"/>
    <w:rsid w:val="004C3B37"/>
    <w:rsid w:val="004C5373"/>
    <w:rsid w:val="004C6061"/>
    <w:rsid w:val="004C793B"/>
    <w:rsid w:val="004D09EB"/>
    <w:rsid w:val="004D1C32"/>
    <w:rsid w:val="004D247F"/>
    <w:rsid w:val="004D2533"/>
    <w:rsid w:val="004D3DD9"/>
    <w:rsid w:val="004D501D"/>
    <w:rsid w:val="004E32D5"/>
    <w:rsid w:val="004E39DF"/>
    <w:rsid w:val="004E54D3"/>
    <w:rsid w:val="004E6B41"/>
    <w:rsid w:val="004F0566"/>
    <w:rsid w:val="004F1143"/>
    <w:rsid w:val="004F1AB4"/>
    <w:rsid w:val="004F2559"/>
    <w:rsid w:val="004F2A86"/>
    <w:rsid w:val="004F56DE"/>
    <w:rsid w:val="004F73F0"/>
    <w:rsid w:val="0050060B"/>
    <w:rsid w:val="005017CA"/>
    <w:rsid w:val="00501F8B"/>
    <w:rsid w:val="0050494E"/>
    <w:rsid w:val="00506ED2"/>
    <w:rsid w:val="00507C7B"/>
    <w:rsid w:val="00513E40"/>
    <w:rsid w:val="005150F7"/>
    <w:rsid w:val="005157A3"/>
    <w:rsid w:val="005159D2"/>
    <w:rsid w:val="00516876"/>
    <w:rsid w:val="00517F47"/>
    <w:rsid w:val="0052039C"/>
    <w:rsid w:val="00522316"/>
    <w:rsid w:val="005226C0"/>
    <w:rsid w:val="00523AA4"/>
    <w:rsid w:val="00525125"/>
    <w:rsid w:val="0052588E"/>
    <w:rsid w:val="00526943"/>
    <w:rsid w:val="0052763C"/>
    <w:rsid w:val="005301B4"/>
    <w:rsid w:val="005312D4"/>
    <w:rsid w:val="00532D3A"/>
    <w:rsid w:val="005338F9"/>
    <w:rsid w:val="00534C70"/>
    <w:rsid w:val="00534EB2"/>
    <w:rsid w:val="0053544E"/>
    <w:rsid w:val="00536709"/>
    <w:rsid w:val="00536BF6"/>
    <w:rsid w:val="005376F9"/>
    <w:rsid w:val="00540EFC"/>
    <w:rsid w:val="005424F0"/>
    <w:rsid w:val="00542A3D"/>
    <w:rsid w:val="00543DCA"/>
    <w:rsid w:val="005442D4"/>
    <w:rsid w:val="0054488F"/>
    <w:rsid w:val="00544B89"/>
    <w:rsid w:val="00546058"/>
    <w:rsid w:val="00546C13"/>
    <w:rsid w:val="005475AE"/>
    <w:rsid w:val="0055039B"/>
    <w:rsid w:val="0055090E"/>
    <w:rsid w:val="0055104C"/>
    <w:rsid w:val="00551EC1"/>
    <w:rsid w:val="0055241D"/>
    <w:rsid w:val="00554FDF"/>
    <w:rsid w:val="005568B9"/>
    <w:rsid w:val="005576EF"/>
    <w:rsid w:val="005579D8"/>
    <w:rsid w:val="005603EB"/>
    <w:rsid w:val="00561B11"/>
    <w:rsid w:val="00562BCB"/>
    <w:rsid w:val="005630C0"/>
    <w:rsid w:val="005630C7"/>
    <w:rsid w:val="00567030"/>
    <w:rsid w:val="00571065"/>
    <w:rsid w:val="00572070"/>
    <w:rsid w:val="00574DAF"/>
    <w:rsid w:val="00574F7F"/>
    <w:rsid w:val="00582416"/>
    <w:rsid w:val="005842FA"/>
    <w:rsid w:val="0058506E"/>
    <w:rsid w:val="00586CCF"/>
    <w:rsid w:val="005908C4"/>
    <w:rsid w:val="00591350"/>
    <w:rsid w:val="005922F9"/>
    <w:rsid w:val="00592CFA"/>
    <w:rsid w:val="005935F0"/>
    <w:rsid w:val="0059373A"/>
    <w:rsid w:val="00594787"/>
    <w:rsid w:val="0059772E"/>
    <w:rsid w:val="005A158C"/>
    <w:rsid w:val="005A5108"/>
    <w:rsid w:val="005B1A0B"/>
    <w:rsid w:val="005B2A6A"/>
    <w:rsid w:val="005B42D9"/>
    <w:rsid w:val="005B591E"/>
    <w:rsid w:val="005B641E"/>
    <w:rsid w:val="005B7CA9"/>
    <w:rsid w:val="005C1225"/>
    <w:rsid w:val="005C1FCC"/>
    <w:rsid w:val="005C2F08"/>
    <w:rsid w:val="005C3D9D"/>
    <w:rsid w:val="005C4525"/>
    <w:rsid w:val="005C5D89"/>
    <w:rsid w:val="005C6437"/>
    <w:rsid w:val="005C6994"/>
    <w:rsid w:val="005C6D3F"/>
    <w:rsid w:val="005C79A8"/>
    <w:rsid w:val="005D004D"/>
    <w:rsid w:val="005D1397"/>
    <w:rsid w:val="005D1B49"/>
    <w:rsid w:val="005D3148"/>
    <w:rsid w:val="005D3FF4"/>
    <w:rsid w:val="005D4529"/>
    <w:rsid w:val="005D483C"/>
    <w:rsid w:val="005D4FAC"/>
    <w:rsid w:val="005D4FCE"/>
    <w:rsid w:val="005D596E"/>
    <w:rsid w:val="005D6B4A"/>
    <w:rsid w:val="005E240D"/>
    <w:rsid w:val="005E358A"/>
    <w:rsid w:val="005E44C4"/>
    <w:rsid w:val="005F132B"/>
    <w:rsid w:val="005F13CF"/>
    <w:rsid w:val="005F29B2"/>
    <w:rsid w:val="005F4805"/>
    <w:rsid w:val="005F5935"/>
    <w:rsid w:val="005F5E17"/>
    <w:rsid w:val="005F6497"/>
    <w:rsid w:val="005F66B6"/>
    <w:rsid w:val="005F6BB5"/>
    <w:rsid w:val="00600612"/>
    <w:rsid w:val="00600864"/>
    <w:rsid w:val="00601495"/>
    <w:rsid w:val="0060186F"/>
    <w:rsid w:val="00602C31"/>
    <w:rsid w:val="00603B9E"/>
    <w:rsid w:val="00603D66"/>
    <w:rsid w:val="00613C19"/>
    <w:rsid w:val="006143D8"/>
    <w:rsid w:val="006179F1"/>
    <w:rsid w:val="0062100D"/>
    <w:rsid w:val="006211B6"/>
    <w:rsid w:val="00621FE3"/>
    <w:rsid w:val="006220E9"/>
    <w:rsid w:val="00624251"/>
    <w:rsid w:val="00624AAA"/>
    <w:rsid w:val="00625695"/>
    <w:rsid w:val="00626023"/>
    <w:rsid w:val="00627778"/>
    <w:rsid w:val="006277F0"/>
    <w:rsid w:val="00630185"/>
    <w:rsid w:val="00630278"/>
    <w:rsid w:val="00630927"/>
    <w:rsid w:val="00630CE2"/>
    <w:rsid w:val="00632726"/>
    <w:rsid w:val="006333D4"/>
    <w:rsid w:val="0063524B"/>
    <w:rsid w:val="00636283"/>
    <w:rsid w:val="00637D1C"/>
    <w:rsid w:val="00641C12"/>
    <w:rsid w:val="0064565A"/>
    <w:rsid w:val="00645987"/>
    <w:rsid w:val="00645A6C"/>
    <w:rsid w:val="00646113"/>
    <w:rsid w:val="00647CE9"/>
    <w:rsid w:val="00650616"/>
    <w:rsid w:val="00650E1F"/>
    <w:rsid w:val="006524CD"/>
    <w:rsid w:val="006543CD"/>
    <w:rsid w:val="006544F5"/>
    <w:rsid w:val="006546C7"/>
    <w:rsid w:val="00655E57"/>
    <w:rsid w:val="00656E98"/>
    <w:rsid w:val="006573AE"/>
    <w:rsid w:val="00657A49"/>
    <w:rsid w:val="00660C2E"/>
    <w:rsid w:val="00661DB3"/>
    <w:rsid w:val="0066329C"/>
    <w:rsid w:val="006646A9"/>
    <w:rsid w:val="0066632A"/>
    <w:rsid w:val="006669DF"/>
    <w:rsid w:val="00666D79"/>
    <w:rsid w:val="00667DF9"/>
    <w:rsid w:val="0067252B"/>
    <w:rsid w:val="00677714"/>
    <w:rsid w:val="006778C0"/>
    <w:rsid w:val="00677E22"/>
    <w:rsid w:val="00681BAE"/>
    <w:rsid w:val="00682D93"/>
    <w:rsid w:val="00682F35"/>
    <w:rsid w:val="006831E3"/>
    <w:rsid w:val="00683507"/>
    <w:rsid w:val="00684421"/>
    <w:rsid w:val="00684A94"/>
    <w:rsid w:val="00685092"/>
    <w:rsid w:val="00685128"/>
    <w:rsid w:val="00685D84"/>
    <w:rsid w:val="0069042E"/>
    <w:rsid w:val="00691BB8"/>
    <w:rsid w:val="00692C87"/>
    <w:rsid w:val="006939F0"/>
    <w:rsid w:val="00697246"/>
    <w:rsid w:val="0069748B"/>
    <w:rsid w:val="006A1351"/>
    <w:rsid w:val="006A231A"/>
    <w:rsid w:val="006A2725"/>
    <w:rsid w:val="006A4323"/>
    <w:rsid w:val="006A442F"/>
    <w:rsid w:val="006A45F9"/>
    <w:rsid w:val="006A4783"/>
    <w:rsid w:val="006A5833"/>
    <w:rsid w:val="006A631F"/>
    <w:rsid w:val="006B05CD"/>
    <w:rsid w:val="006B09A1"/>
    <w:rsid w:val="006B0E11"/>
    <w:rsid w:val="006B0F28"/>
    <w:rsid w:val="006B20E9"/>
    <w:rsid w:val="006B418E"/>
    <w:rsid w:val="006B5C1A"/>
    <w:rsid w:val="006C1D03"/>
    <w:rsid w:val="006C20F5"/>
    <w:rsid w:val="006C356B"/>
    <w:rsid w:val="006C46ED"/>
    <w:rsid w:val="006C5A4B"/>
    <w:rsid w:val="006C65CE"/>
    <w:rsid w:val="006C6BF6"/>
    <w:rsid w:val="006C6D5D"/>
    <w:rsid w:val="006C7CD1"/>
    <w:rsid w:val="006D10CD"/>
    <w:rsid w:val="006D1CED"/>
    <w:rsid w:val="006D3C00"/>
    <w:rsid w:val="006D4284"/>
    <w:rsid w:val="006D55A2"/>
    <w:rsid w:val="006D66E8"/>
    <w:rsid w:val="006E05E2"/>
    <w:rsid w:val="006E1190"/>
    <w:rsid w:val="006E182B"/>
    <w:rsid w:val="006E5E1B"/>
    <w:rsid w:val="006E724D"/>
    <w:rsid w:val="006E7437"/>
    <w:rsid w:val="006E7DC2"/>
    <w:rsid w:val="006F0D26"/>
    <w:rsid w:val="006F0D2A"/>
    <w:rsid w:val="006F17A0"/>
    <w:rsid w:val="006F1F63"/>
    <w:rsid w:val="006F21C2"/>
    <w:rsid w:val="006F296B"/>
    <w:rsid w:val="006F2B08"/>
    <w:rsid w:val="006F6399"/>
    <w:rsid w:val="006F6F9E"/>
    <w:rsid w:val="006F7683"/>
    <w:rsid w:val="00700C6B"/>
    <w:rsid w:val="0070167B"/>
    <w:rsid w:val="007027B2"/>
    <w:rsid w:val="00703D9F"/>
    <w:rsid w:val="0070471E"/>
    <w:rsid w:val="007077E8"/>
    <w:rsid w:val="00710092"/>
    <w:rsid w:val="007100EB"/>
    <w:rsid w:val="00710EF1"/>
    <w:rsid w:val="00711775"/>
    <w:rsid w:val="00714654"/>
    <w:rsid w:val="00717B6C"/>
    <w:rsid w:val="00720272"/>
    <w:rsid w:val="00722204"/>
    <w:rsid w:val="00725C65"/>
    <w:rsid w:val="0072735C"/>
    <w:rsid w:val="007301E1"/>
    <w:rsid w:val="00731014"/>
    <w:rsid w:val="0073374D"/>
    <w:rsid w:val="007345EA"/>
    <w:rsid w:val="00734AE8"/>
    <w:rsid w:val="007359B4"/>
    <w:rsid w:val="00736268"/>
    <w:rsid w:val="00736802"/>
    <w:rsid w:val="007378E2"/>
    <w:rsid w:val="00737F66"/>
    <w:rsid w:val="0074277D"/>
    <w:rsid w:val="00744F44"/>
    <w:rsid w:val="007457F1"/>
    <w:rsid w:val="00747281"/>
    <w:rsid w:val="00747657"/>
    <w:rsid w:val="0074770A"/>
    <w:rsid w:val="00747993"/>
    <w:rsid w:val="00753799"/>
    <w:rsid w:val="00753C66"/>
    <w:rsid w:val="007561AE"/>
    <w:rsid w:val="00757C04"/>
    <w:rsid w:val="0076013A"/>
    <w:rsid w:val="007634BE"/>
    <w:rsid w:val="00763564"/>
    <w:rsid w:val="00764098"/>
    <w:rsid w:val="0076548C"/>
    <w:rsid w:val="00765EFC"/>
    <w:rsid w:val="00765F08"/>
    <w:rsid w:val="00766978"/>
    <w:rsid w:val="007674A2"/>
    <w:rsid w:val="00767AAD"/>
    <w:rsid w:val="0077171A"/>
    <w:rsid w:val="00771CE6"/>
    <w:rsid w:val="00772BD4"/>
    <w:rsid w:val="007735ED"/>
    <w:rsid w:val="0077600D"/>
    <w:rsid w:val="00776C3F"/>
    <w:rsid w:val="00777918"/>
    <w:rsid w:val="00777A94"/>
    <w:rsid w:val="007812DC"/>
    <w:rsid w:val="00783937"/>
    <w:rsid w:val="00784F41"/>
    <w:rsid w:val="0078632C"/>
    <w:rsid w:val="00786A56"/>
    <w:rsid w:val="00787680"/>
    <w:rsid w:val="0079048B"/>
    <w:rsid w:val="007915FC"/>
    <w:rsid w:val="00791903"/>
    <w:rsid w:val="00793999"/>
    <w:rsid w:val="0079479B"/>
    <w:rsid w:val="00794915"/>
    <w:rsid w:val="007976EF"/>
    <w:rsid w:val="00797A72"/>
    <w:rsid w:val="007A0BB3"/>
    <w:rsid w:val="007A1A87"/>
    <w:rsid w:val="007A4CCD"/>
    <w:rsid w:val="007A6721"/>
    <w:rsid w:val="007A784D"/>
    <w:rsid w:val="007B18A7"/>
    <w:rsid w:val="007B1A76"/>
    <w:rsid w:val="007B3277"/>
    <w:rsid w:val="007B3E73"/>
    <w:rsid w:val="007B429B"/>
    <w:rsid w:val="007B5988"/>
    <w:rsid w:val="007B68AF"/>
    <w:rsid w:val="007B7481"/>
    <w:rsid w:val="007C0060"/>
    <w:rsid w:val="007C04E9"/>
    <w:rsid w:val="007C29AC"/>
    <w:rsid w:val="007C3C7C"/>
    <w:rsid w:val="007C51D8"/>
    <w:rsid w:val="007C5DF7"/>
    <w:rsid w:val="007C61D3"/>
    <w:rsid w:val="007C6284"/>
    <w:rsid w:val="007C78AF"/>
    <w:rsid w:val="007C7F72"/>
    <w:rsid w:val="007D30C0"/>
    <w:rsid w:val="007D3109"/>
    <w:rsid w:val="007D326F"/>
    <w:rsid w:val="007D3544"/>
    <w:rsid w:val="007D459D"/>
    <w:rsid w:val="007D6558"/>
    <w:rsid w:val="007D6A71"/>
    <w:rsid w:val="007E1567"/>
    <w:rsid w:val="007E3B44"/>
    <w:rsid w:val="007E5436"/>
    <w:rsid w:val="007E56A1"/>
    <w:rsid w:val="007E5BBB"/>
    <w:rsid w:val="007E5D28"/>
    <w:rsid w:val="007F1B14"/>
    <w:rsid w:val="007F489A"/>
    <w:rsid w:val="007F5531"/>
    <w:rsid w:val="007F6344"/>
    <w:rsid w:val="007F6C2E"/>
    <w:rsid w:val="007F7FB9"/>
    <w:rsid w:val="007F7FD5"/>
    <w:rsid w:val="008007EC"/>
    <w:rsid w:val="0080145A"/>
    <w:rsid w:val="0080179B"/>
    <w:rsid w:val="00801AD5"/>
    <w:rsid w:val="008110DC"/>
    <w:rsid w:val="008111E5"/>
    <w:rsid w:val="00812E2A"/>
    <w:rsid w:val="00813E2F"/>
    <w:rsid w:val="0081414F"/>
    <w:rsid w:val="00815E48"/>
    <w:rsid w:val="008177BE"/>
    <w:rsid w:val="00824974"/>
    <w:rsid w:val="00824A00"/>
    <w:rsid w:val="0082553D"/>
    <w:rsid w:val="0082725E"/>
    <w:rsid w:val="0082751C"/>
    <w:rsid w:val="00830978"/>
    <w:rsid w:val="00832505"/>
    <w:rsid w:val="0084102F"/>
    <w:rsid w:val="0084178B"/>
    <w:rsid w:val="00841F4E"/>
    <w:rsid w:val="008421C8"/>
    <w:rsid w:val="008475A1"/>
    <w:rsid w:val="00851E76"/>
    <w:rsid w:val="00852BF8"/>
    <w:rsid w:val="00853E0A"/>
    <w:rsid w:val="00854627"/>
    <w:rsid w:val="008548C7"/>
    <w:rsid w:val="00854C95"/>
    <w:rsid w:val="008571D6"/>
    <w:rsid w:val="00857667"/>
    <w:rsid w:val="00863F7D"/>
    <w:rsid w:val="00865F39"/>
    <w:rsid w:val="0086671A"/>
    <w:rsid w:val="008702C7"/>
    <w:rsid w:val="00875065"/>
    <w:rsid w:val="00881224"/>
    <w:rsid w:val="008814CA"/>
    <w:rsid w:val="00881564"/>
    <w:rsid w:val="008846CC"/>
    <w:rsid w:val="008859DE"/>
    <w:rsid w:val="00885F07"/>
    <w:rsid w:val="00886675"/>
    <w:rsid w:val="00887744"/>
    <w:rsid w:val="00890129"/>
    <w:rsid w:val="00890A67"/>
    <w:rsid w:val="00892235"/>
    <w:rsid w:val="0089232D"/>
    <w:rsid w:val="00892792"/>
    <w:rsid w:val="00892EC0"/>
    <w:rsid w:val="00894B12"/>
    <w:rsid w:val="00895425"/>
    <w:rsid w:val="008966B0"/>
    <w:rsid w:val="00897E39"/>
    <w:rsid w:val="008A0499"/>
    <w:rsid w:val="008A0D34"/>
    <w:rsid w:val="008A35B8"/>
    <w:rsid w:val="008A3C93"/>
    <w:rsid w:val="008A3FF7"/>
    <w:rsid w:val="008A5DFC"/>
    <w:rsid w:val="008B08EB"/>
    <w:rsid w:val="008B2E3B"/>
    <w:rsid w:val="008B356C"/>
    <w:rsid w:val="008B379F"/>
    <w:rsid w:val="008B50B1"/>
    <w:rsid w:val="008B5612"/>
    <w:rsid w:val="008B6CFF"/>
    <w:rsid w:val="008B7230"/>
    <w:rsid w:val="008B79A1"/>
    <w:rsid w:val="008B7B8E"/>
    <w:rsid w:val="008C0B6E"/>
    <w:rsid w:val="008C17BD"/>
    <w:rsid w:val="008C209A"/>
    <w:rsid w:val="008C4467"/>
    <w:rsid w:val="008C4D55"/>
    <w:rsid w:val="008C5B14"/>
    <w:rsid w:val="008D1C0F"/>
    <w:rsid w:val="008D28CB"/>
    <w:rsid w:val="008D2B3D"/>
    <w:rsid w:val="008D5DF4"/>
    <w:rsid w:val="008D7695"/>
    <w:rsid w:val="008D77EF"/>
    <w:rsid w:val="008E0069"/>
    <w:rsid w:val="008E226E"/>
    <w:rsid w:val="008E704A"/>
    <w:rsid w:val="008F06DE"/>
    <w:rsid w:val="008F0A2A"/>
    <w:rsid w:val="008F16B9"/>
    <w:rsid w:val="008F1791"/>
    <w:rsid w:val="008F19F0"/>
    <w:rsid w:val="008F3357"/>
    <w:rsid w:val="008F4483"/>
    <w:rsid w:val="008F6084"/>
    <w:rsid w:val="008F7483"/>
    <w:rsid w:val="008F78E0"/>
    <w:rsid w:val="00901023"/>
    <w:rsid w:val="00902531"/>
    <w:rsid w:val="00904E51"/>
    <w:rsid w:val="00905BFB"/>
    <w:rsid w:val="00905F02"/>
    <w:rsid w:val="00907A92"/>
    <w:rsid w:val="009104AC"/>
    <w:rsid w:val="00912B85"/>
    <w:rsid w:val="0091432A"/>
    <w:rsid w:val="009145BD"/>
    <w:rsid w:val="00915815"/>
    <w:rsid w:val="009167AF"/>
    <w:rsid w:val="00916E65"/>
    <w:rsid w:val="00917403"/>
    <w:rsid w:val="00921086"/>
    <w:rsid w:val="0092234D"/>
    <w:rsid w:val="0092293B"/>
    <w:rsid w:val="009234EC"/>
    <w:rsid w:val="00924066"/>
    <w:rsid w:val="00924C19"/>
    <w:rsid w:val="00924D5C"/>
    <w:rsid w:val="009253A6"/>
    <w:rsid w:val="0092552C"/>
    <w:rsid w:val="00925B44"/>
    <w:rsid w:val="009268E6"/>
    <w:rsid w:val="00930CF7"/>
    <w:rsid w:val="009318AA"/>
    <w:rsid w:val="0093200F"/>
    <w:rsid w:val="009337CF"/>
    <w:rsid w:val="00935496"/>
    <w:rsid w:val="00935ED3"/>
    <w:rsid w:val="00937B65"/>
    <w:rsid w:val="00937DE3"/>
    <w:rsid w:val="00940765"/>
    <w:rsid w:val="009411C6"/>
    <w:rsid w:val="009417A4"/>
    <w:rsid w:val="00943DBF"/>
    <w:rsid w:val="00944D05"/>
    <w:rsid w:val="0094557D"/>
    <w:rsid w:val="00946EDB"/>
    <w:rsid w:val="009503ED"/>
    <w:rsid w:val="009540DC"/>
    <w:rsid w:val="009549D6"/>
    <w:rsid w:val="00954EA5"/>
    <w:rsid w:val="00955600"/>
    <w:rsid w:val="00957139"/>
    <w:rsid w:val="0095779A"/>
    <w:rsid w:val="009600E3"/>
    <w:rsid w:val="00960E2A"/>
    <w:rsid w:val="009617C7"/>
    <w:rsid w:val="00961DDC"/>
    <w:rsid w:val="0096265E"/>
    <w:rsid w:val="00962D60"/>
    <w:rsid w:val="009649B8"/>
    <w:rsid w:val="00964E33"/>
    <w:rsid w:val="00965C57"/>
    <w:rsid w:val="00972D6A"/>
    <w:rsid w:val="0097363D"/>
    <w:rsid w:val="00974581"/>
    <w:rsid w:val="00974A6E"/>
    <w:rsid w:val="0097594B"/>
    <w:rsid w:val="00975EEE"/>
    <w:rsid w:val="00977E1F"/>
    <w:rsid w:val="00983998"/>
    <w:rsid w:val="00986B26"/>
    <w:rsid w:val="0098748C"/>
    <w:rsid w:val="00987CA0"/>
    <w:rsid w:val="00994C19"/>
    <w:rsid w:val="00996F17"/>
    <w:rsid w:val="009979C7"/>
    <w:rsid w:val="009A05D1"/>
    <w:rsid w:val="009A1540"/>
    <w:rsid w:val="009A4E0B"/>
    <w:rsid w:val="009A6B65"/>
    <w:rsid w:val="009A7442"/>
    <w:rsid w:val="009B077F"/>
    <w:rsid w:val="009B4062"/>
    <w:rsid w:val="009B4AE8"/>
    <w:rsid w:val="009B54B4"/>
    <w:rsid w:val="009B6373"/>
    <w:rsid w:val="009B7E54"/>
    <w:rsid w:val="009C283A"/>
    <w:rsid w:val="009C288B"/>
    <w:rsid w:val="009D01F2"/>
    <w:rsid w:val="009D13EF"/>
    <w:rsid w:val="009D14EC"/>
    <w:rsid w:val="009D20DC"/>
    <w:rsid w:val="009D2E0D"/>
    <w:rsid w:val="009D395B"/>
    <w:rsid w:val="009D42ED"/>
    <w:rsid w:val="009E16D2"/>
    <w:rsid w:val="009E6A06"/>
    <w:rsid w:val="009E6E90"/>
    <w:rsid w:val="009F13C3"/>
    <w:rsid w:val="009F1D62"/>
    <w:rsid w:val="009F4B59"/>
    <w:rsid w:val="009F60CD"/>
    <w:rsid w:val="00A009E9"/>
    <w:rsid w:val="00A028D1"/>
    <w:rsid w:val="00A0337D"/>
    <w:rsid w:val="00A045CA"/>
    <w:rsid w:val="00A051E8"/>
    <w:rsid w:val="00A07BD5"/>
    <w:rsid w:val="00A10DA2"/>
    <w:rsid w:val="00A116BA"/>
    <w:rsid w:val="00A11833"/>
    <w:rsid w:val="00A134E2"/>
    <w:rsid w:val="00A16B9E"/>
    <w:rsid w:val="00A20C46"/>
    <w:rsid w:val="00A21DCD"/>
    <w:rsid w:val="00A24242"/>
    <w:rsid w:val="00A26BEA"/>
    <w:rsid w:val="00A26E3F"/>
    <w:rsid w:val="00A30CE0"/>
    <w:rsid w:val="00A33089"/>
    <w:rsid w:val="00A33F2D"/>
    <w:rsid w:val="00A37579"/>
    <w:rsid w:val="00A3759A"/>
    <w:rsid w:val="00A3792C"/>
    <w:rsid w:val="00A37B5B"/>
    <w:rsid w:val="00A437C2"/>
    <w:rsid w:val="00A44198"/>
    <w:rsid w:val="00A443A4"/>
    <w:rsid w:val="00A444D8"/>
    <w:rsid w:val="00A47CA0"/>
    <w:rsid w:val="00A47FC7"/>
    <w:rsid w:val="00A517FB"/>
    <w:rsid w:val="00A51FCB"/>
    <w:rsid w:val="00A52146"/>
    <w:rsid w:val="00A52237"/>
    <w:rsid w:val="00A527A1"/>
    <w:rsid w:val="00A530F9"/>
    <w:rsid w:val="00A5334E"/>
    <w:rsid w:val="00A538A1"/>
    <w:rsid w:val="00A543CE"/>
    <w:rsid w:val="00A55AE0"/>
    <w:rsid w:val="00A5675B"/>
    <w:rsid w:val="00A56DBE"/>
    <w:rsid w:val="00A56FA5"/>
    <w:rsid w:val="00A57901"/>
    <w:rsid w:val="00A60585"/>
    <w:rsid w:val="00A61094"/>
    <w:rsid w:val="00A6341E"/>
    <w:rsid w:val="00A64C6A"/>
    <w:rsid w:val="00A7112A"/>
    <w:rsid w:val="00A711C4"/>
    <w:rsid w:val="00A713FD"/>
    <w:rsid w:val="00A715AA"/>
    <w:rsid w:val="00A7350D"/>
    <w:rsid w:val="00A742C1"/>
    <w:rsid w:val="00A75097"/>
    <w:rsid w:val="00A75251"/>
    <w:rsid w:val="00A8042C"/>
    <w:rsid w:val="00A80542"/>
    <w:rsid w:val="00A81034"/>
    <w:rsid w:val="00A82555"/>
    <w:rsid w:val="00A82597"/>
    <w:rsid w:val="00A8308C"/>
    <w:rsid w:val="00A834A7"/>
    <w:rsid w:val="00A85A63"/>
    <w:rsid w:val="00A863E1"/>
    <w:rsid w:val="00A86748"/>
    <w:rsid w:val="00A921AF"/>
    <w:rsid w:val="00A922F4"/>
    <w:rsid w:val="00A925E3"/>
    <w:rsid w:val="00A9450E"/>
    <w:rsid w:val="00A9797B"/>
    <w:rsid w:val="00AA01BA"/>
    <w:rsid w:val="00AA03E0"/>
    <w:rsid w:val="00AA2000"/>
    <w:rsid w:val="00AA3711"/>
    <w:rsid w:val="00AA5EBD"/>
    <w:rsid w:val="00AA6CF5"/>
    <w:rsid w:val="00AA71F4"/>
    <w:rsid w:val="00AB03F2"/>
    <w:rsid w:val="00AB18D8"/>
    <w:rsid w:val="00AB27EE"/>
    <w:rsid w:val="00AB457F"/>
    <w:rsid w:val="00AB4BCA"/>
    <w:rsid w:val="00AB57C0"/>
    <w:rsid w:val="00AB5A8B"/>
    <w:rsid w:val="00AB6324"/>
    <w:rsid w:val="00AB7502"/>
    <w:rsid w:val="00AC03F6"/>
    <w:rsid w:val="00AC3BB5"/>
    <w:rsid w:val="00AC3F3C"/>
    <w:rsid w:val="00AC4F88"/>
    <w:rsid w:val="00AC6BEF"/>
    <w:rsid w:val="00AC783B"/>
    <w:rsid w:val="00AC7E6B"/>
    <w:rsid w:val="00AD25CE"/>
    <w:rsid w:val="00AD4EBF"/>
    <w:rsid w:val="00AD6525"/>
    <w:rsid w:val="00AD69ED"/>
    <w:rsid w:val="00AD761E"/>
    <w:rsid w:val="00AE04BE"/>
    <w:rsid w:val="00AE2A4C"/>
    <w:rsid w:val="00AE55B5"/>
    <w:rsid w:val="00AE587D"/>
    <w:rsid w:val="00AE6799"/>
    <w:rsid w:val="00AE7533"/>
    <w:rsid w:val="00AF04D7"/>
    <w:rsid w:val="00AF277D"/>
    <w:rsid w:val="00AF3136"/>
    <w:rsid w:val="00AF4FEE"/>
    <w:rsid w:val="00AF5869"/>
    <w:rsid w:val="00AF5E85"/>
    <w:rsid w:val="00AF6F78"/>
    <w:rsid w:val="00AF76B6"/>
    <w:rsid w:val="00AF78E3"/>
    <w:rsid w:val="00B0167C"/>
    <w:rsid w:val="00B017F9"/>
    <w:rsid w:val="00B03E22"/>
    <w:rsid w:val="00B05B41"/>
    <w:rsid w:val="00B066C3"/>
    <w:rsid w:val="00B07F63"/>
    <w:rsid w:val="00B10AA5"/>
    <w:rsid w:val="00B133DE"/>
    <w:rsid w:val="00B146C8"/>
    <w:rsid w:val="00B14847"/>
    <w:rsid w:val="00B14A19"/>
    <w:rsid w:val="00B14CE9"/>
    <w:rsid w:val="00B1728A"/>
    <w:rsid w:val="00B20500"/>
    <w:rsid w:val="00B238C4"/>
    <w:rsid w:val="00B26C99"/>
    <w:rsid w:val="00B34B75"/>
    <w:rsid w:val="00B42393"/>
    <w:rsid w:val="00B45BB3"/>
    <w:rsid w:val="00B46BCA"/>
    <w:rsid w:val="00B46F9E"/>
    <w:rsid w:val="00B4786F"/>
    <w:rsid w:val="00B51729"/>
    <w:rsid w:val="00B53C7A"/>
    <w:rsid w:val="00B54D9A"/>
    <w:rsid w:val="00B54E4B"/>
    <w:rsid w:val="00B5571B"/>
    <w:rsid w:val="00B561C2"/>
    <w:rsid w:val="00B57A18"/>
    <w:rsid w:val="00B60814"/>
    <w:rsid w:val="00B615FF"/>
    <w:rsid w:val="00B62E96"/>
    <w:rsid w:val="00B659C6"/>
    <w:rsid w:val="00B67E99"/>
    <w:rsid w:val="00B72C90"/>
    <w:rsid w:val="00B731DE"/>
    <w:rsid w:val="00B741C0"/>
    <w:rsid w:val="00B75EA4"/>
    <w:rsid w:val="00B761CC"/>
    <w:rsid w:val="00B802CC"/>
    <w:rsid w:val="00B814F3"/>
    <w:rsid w:val="00B81712"/>
    <w:rsid w:val="00B83395"/>
    <w:rsid w:val="00B834C9"/>
    <w:rsid w:val="00B841D0"/>
    <w:rsid w:val="00B8579E"/>
    <w:rsid w:val="00B86BC2"/>
    <w:rsid w:val="00B8759A"/>
    <w:rsid w:val="00B909AC"/>
    <w:rsid w:val="00B91306"/>
    <w:rsid w:val="00B94EEA"/>
    <w:rsid w:val="00B952B1"/>
    <w:rsid w:val="00B9687B"/>
    <w:rsid w:val="00B97EA2"/>
    <w:rsid w:val="00B97F46"/>
    <w:rsid w:val="00B97FBD"/>
    <w:rsid w:val="00BA05D4"/>
    <w:rsid w:val="00BA1501"/>
    <w:rsid w:val="00BA1D89"/>
    <w:rsid w:val="00BA2A5A"/>
    <w:rsid w:val="00BA4B4B"/>
    <w:rsid w:val="00BA6701"/>
    <w:rsid w:val="00BA6CC7"/>
    <w:rsid w:val="00BA7DA1"/>
    <w:rsid w:val="00BB0D48"/>
    <w:rsid w:val="00BB13E2"/>
    <w:rsid w:val="00BB1493"/>
    <w:rsid w:val="00BB164E"/>
    <w:rsid w:val="00BB2F07"/>
    <w:rsid w:val="00BB4786"/>
    <w:rsid w:val="00BB4EB4"/>
    <w:rsid w:val="00BB6A71"/>
    <w:rsid w:val="00BB7754"/>
    <w:rsid w:val="00BC03D2"/>
    <w:rsid w:val="00BC0437"/>
    <w:rsid w:val="00BC0559"/>
    <w:rsid w:val="00BC29CF"/>
    <w:rsid w:val="00BC2F0E"/>
    <w:rsid w:val="00BC3901"/>
    <w:rsid w:val="00BC39E8"/>
    <w:rsid w:val="00BC3F29"/>
    <w:rsid w:val="00BC49D1"/>
    <w:rsid w:val="00BC5FCA"/>
    <w:rsid w:val="00BD063C"/>
    <w:rsid w:val="00BD1643"/>
    <w:rsid w:val="00BD2A48"/>
    <w:rsid w:val="00BD39DE"/>
    <w:rsid w:val="00BD7000"/>
    <w:rsid w:val="00BD79CC"/>
    <w:rsid w:val="00BE13BC"/>
    <w:rsid w:val="00BE196F"/>
    <w:rsid w:val="00BE30D2"/>
    <w:rsid w:val="00BE4C3B"/>
    <w:rsid w:val="00BE6A30"/>
    <w:rsid w:val="00BF0529"/>
    <w:rsid w:val="00BF11B5"/>
    <w:rsid w:val="00BF252C"/>
    <w:rsid w:val="00BF4AB6"/>
    <w:rsid w:val="00BF5B67"/>
    <w:rsid w:val="00C01280"/>
    <w:rsid w:val="00C02554"/>
    <w:rsid w:val="00C02F55"/>
    <w:rsid w:val="00C03898"/>
    <w:rsid w:val="00C03C0F"/>
    <w:rsid w:val="00C0405F"/>
    <w:rsid w:val="00C04770"/>
    <w:rsid w:val="00C055CB"/>
    <w:rsid w:val="00C05A0B"/>
    <w:rsid w:val="00C05C2E"/>
    <w:rsid w:val="00C06D41"/>
    <w:rsid w:val="00C1089D"/>
    <w:rsid w:val="00C10A60"/>
    <w:rsid w:val="00C10D8C"/>
    <w:rsid w:val="00C1117C"/>
    <w:rsid w:val="00C119BD"/>
    <w:rsid w:val="00C129EB"/>
    <w:rsid w:val="00C148A7"/>
    <w:rsid w:val="00C1541B"/>
    <w:rsid w:val="00C16189"/>
    <w:rsid w:val="00C16EC0"/>
    <w:rsid w:val="00C17A66"/>
    <w:rsid w:val="00C2144F"/>
    <w:rsid w:val="00C2184A"/>
    <w:rsid w:val="00C21AA1"/>
    <w:rsid w:val="00C226D9"/>
    <w:rsid w:val="00C23214"/>
    <w:rsid w:val="00C23DF2"/>
    <w:rsid w:val="00C2595E"/>
    <w:rsid w:val="00C2598C"/>
    <w:rsid w:val="00C31365"/>
    <w:rsid w:val="00C419C6"/>
    <w:rsid w:val="00C44B79"/>
    <w:rsid w:val="00C47951"/>
    <w:rsid w:val="00C50270"/>
    <w:rsid w:val="00C506F1"/>
    <w:rsid w:val="00C55E9C"/>
    <w:rsid w:val="00C57F0E"/>
    <w:rsid w:val="00C60243"/>
    <w:rsid w:val="00C61C77"/>
    <w:rsid w:val="00C62271"/>
    <w:rsid w:val="00C62AB6"/>
    <w:rsid w:val="00C66C51"/>
    <w:rsid w:val="00C679FF"/>
    <w:rsid w:val="00C7121F"/>
    <w:rsid w:val="00C72E58"/>
    <w:rsid w:val="00C7322C"/>
    <w:rsid w:val="00C7387B"/>
    <w:rsid w:val="00C7458E"/>
    <w:rsid w:val="00C75441"/>
    <w:rsid w:val="00C757D0"/>
    <w:rsid w:val="00C7786F"/>
    <w:rsid w:val="00C77B69"/>
    <w:rsid w:val="00C8099D"/>
    <w:rsid w:val="00C80CDE"/>
    <w:rsid w:val="00C80E1A"/>
    <w:rsid w:val="00C81540"/>
    <w:rsid w:val="00C81C88"/>
    <w:rsid w:val="00C81F0A"/>
    <w:rsid w:val="00C84104"/>
    <w:rsid w:val="00C84517"/>
    <w:rsid w:val="00C850F5"/>
    <w:rsid w:val="00C8598B"/>
    <w:rsid w:val="00C87D7A"/>
    <w:rsid w:val="00C90BF8"/>
    <w:rsid w:val="00C90C20"/>
    <w:rsid w:val="00C93353"/>
    <w:rsid w:val="00C93E86"/>
    <w:rsid w:val="00C947A0"/>
    <w:rsid w:val="00C9564D"/>
    <w:rsid w:val="00C95900"/>
    <w:rsid w:val="00C95FF2"/>
    <w:rsid w:val="00CA0420"/>
    <w:rsid w:val="00CA103D"/>
    <w:rsid w:val="00CA3884"/>
    <w:rsid w:val="00CA5A9A"/>
    <w:rsid w:val="00CA7723"/>
    <w:rsid w:val="00CB1224"/>
    <w:rsid w:val="00CB2215"/>
    <w:rsid w:val="00CB35C6"/>
    <w:rsid w:val="00CB5AD4"/>
    <w:rsid w:val="00CB6032"/>
    <w:rsid w:val="00CB7C07"/>
    <w:rsid w:val="00CC09AA"/>
    <w:rsid w:val="00CC1CEE"/>
    <w:rsid w:val="00CC2541"/>
    <w:rsid w:val="00CC2F93"/>
    <w:rsid w:val="00CC5E21"/>
    <w:rsid w:val="00CC76E0"/>
    <w:rsid w:val="00CD6CEB"/>
    <w:rsid w:val="00CE24BE"/>
    <w:rsid w:val="00CE39B2"/>
    <w:rsid w:val="00CE45FE"/>
    <w:rsid w:val="00CE5047"/>
    <w:rsid w:val="00CE557D"/>
    <w:rsid w:val="00CF0234"/>
    <w:rsid w:val="00CF0DE9"/>
    <w:rsid w:val="00CF0F64"/>
    <w:rsid w:val="00CF2319"/>
    <w:rsid w:val="00CF3430"/>
    <w:rsid w:val="00CF5D27"/>
    <w:rsid w:val="00CF765A"/>
    <w:rsid w:val="00D01036"/>
    <w:rsid w:val="00D016BD"/>
    <w:rsid w:val="00D02BF2"/>
    <w:rsid w:val="00D02ECE"/>
    <w:rsid w:val="00D0398D"/>
    <w:rsid w:val="00D03FAF"/>
    <w:rsid w:val="00D04D23"/>
    <w:rsid w:val="00D04F73"/>
    <w:rsid w:val="00D06143"/>
    <w:rsid w:val="00D07A0F"/>
    <w:rsid w:val="00D1287F"/>
    <w:rsid w:val="00D1477E"/>
    <w:rsid w:val="00D14B92"/>
    <w:rsid w:val="00D14E3B"/>
    <w:rsid w:val="00D16F33"/>
    <w:rsid w:val="00D17BB9"/>
    <w:rsid w:val="00D21914"/>
    <w:rsid w:val="00D25BA3"/>
    <w:rsid w:val="00D27979"/>
    <w:rsid w:val="00D27D03"/>
    <w:rsid w:val="00D27F7F"/>
    <w:rsid w:val="00D3093D"/>
    <w:rsid w:val="00D319EE"/>
    <w:rsid w:val="00D31E46"/>
    <w:rsid w:val="00D31FFC"/>
    <w:rsid w:val="00D321DA"/>
    <w:rsid w:val="00D345DE"/>
    <w:rsid w:val="00D363EB"/>
    <w:rsid w:val="00D370A5"/>
    <w:rsid w:val="00D37123"/>
    <w:rsid w:val="00D375E0"/>
    <w:rsid w:val="00D42259"/>
    <w:rsid w:val="00D441E4"/>
    <w:rsid w:val="00D4765F"/>
    <w:rsid w:val="00D47AB4"/>
    <w:rsid w:val="00D51034"/>
    <w:rsid w:val="00D5205C"/>
    <w:rsid w:val="00D52747"/>
    <w:rsid w:val="00D52BC1"/>
    <w:rsid w:val="00D52F0F"/>
    <w:rsid w:val="00D530F8"/>
    <w:rsid w:val="00D53DF3"/>
    <w:rsid w:val="00D541A9"/>
    <w:rsid w:val="00D54566"/>
    <w:rsid w:val="00D61562"/>
    <w:rsid w:val="00D659D8"/>
    <w:rsid w:val="00D66B2B"/>
    <w:rsid w:val="00D6733F"/>
    <w:rsid w:val="00D70E4D"/>
    <w:rsid w:val="00D7121A"/>
    <w:rsid w:val="00D71C2A"/>
    <w:rsid w:val="00D73E83"/>
    <w:rsid w:val="00D7410E"/>
    <w:rsid w:val="00D8016E"/>
    <w:rsid w:val="00D80BF6"/>
    <w:rsid w:val="00D81FA9"/>
    <w:rsid w:val="00D83F89"/>
    <w:rsid w:val="00D84F1B"/>
    <w:rsid w:val="00D864EA"/>
    <w:rsid w:val="00D871A4"/>
    <w:rsid w:val="00D87B36"/>
    <w:rsid w:val="00D900C0"/>
    <w:rsid w:val="00D9053C"/>
    <w:rsid w:val="00D90664"/>
    <w:rsid w:val="00D910CE"/>
    <w:rsid w:val="00D913B4"/>
    <w:rsid w:val="00D91EB6"/>
    <w:rsid w:val="00D93E5E"/>
    <w:rsid w:val="00DA0685"/>
    <w:rsid w:val="00DA27EF"/>
    <w:rsid w:val="00DA3831"/>
    <w:rsid w:val="00DA3D9D"/>
    <w:rsid w:val="00DA5F56"/>
    <w:rsid w:val="00DA616A"/>
    <w:rsid w:val="00DA7C3F"/>
    <w:rsid w:val="00DB03B5"/>
    <w:rsid w:val="00DB3887"/>
    <w:rsid w:val="00DB7672"/>
    <w:rsid w:val="00DB7CE6"/>
    <w:rsid w:val="00DC11B7"/>
    <w:rsid w:val="00DC15A2"/>
    <w:rsid w:val="00DC1B49"/>
    <w:rsid w:val="00DC1B8D"/>
    <w:rsid w:val="00DC23D8"/>
    <w:rsid w:val="00DC2552"/>
    <w:rsid w:val="00DC2D54"/>
    <w:rsid w:val="00DC3431"/>
    <w:rsid w:val="00DC593C"/>
    <w:rsid w:val="00DC63D9"/>
    <w:rsid w:val="00DC67F6"/>
    <w:rsid w:val="00DD0BD6"/>
    <w:rsid w:val="00DD1A6C"/>
    <w:rsid w:val="00DD5300"/>
    <w:rsid w:val="00DD62CB"/>
    <w:rsid w:val="00DE1A1B"/>
    <w:rsid w:val="00DE1EBA"/>
    <w:rsid w:val="00DE21B3"/>
    <w:rsid w:val="00DE29E2"/>
    <w:rsid w:val="00DE33DC"/>
    <w:rsid w:val="00DE3B9B"/>
    <w:rsid w:val="00DE46F9"/>
    <w:rsid w:val="00DE723A"/>
    <w:rsid w:val="00DE7273"/>
    <w:rsid w:val="00DE7411"/>
    <w:rsid w:val="00DE7EC9"/>
    <w:rsid w:val="00DF0332"/>
    <w:rsid w:val="00DF033A"/>
    <w:rsid w:val="00DF1889"/>
    <w:rsid w:val="00DF51D5"/>
    <w:rsid w:val="00DF67FD"/>
    <w:rsid w:val="00DF7C94"/>
    <w:rsid w:val="00E02A5E"/>
    <w:rsid w:val="00E03C7C"/>
    <w:rsid w:val="00E03F02"/>
    <w:rsid w:val="00E053BD"/>
    <w:rsid w:val="00E05528"/>
    <w:rsid w:val="00E05B45"/>
    <w:rsid w:val="00E06785"/>
    <w:rsid w:val="00E108EA"/>
    <w:rsid w:val="00E10BEA"/>
    <w:rsid w:val="00E11538"/>
    <w:rsid w:val="00E14BDD"/>
    <w:rsid w:val="00E14D89"/>
    <w:rsid w:val="00E167A2"/>
    <w:rsid w:val="00E17908"/>
    <w:rsid w:val="00E20C24"/>
    <w:rsid w:val="00E21EC9"/>
    <w:rsid w:val="00E2263B"/>
    <w:rsid w:val="00E2437A"/>
    <w:rsid w:val="00E24867"/>
    <w:rsid w:val="00E26AAA"/>
    <w:rsid w:val="00E2750C"/>
    <w:rsid w:val="00E32BDE"/>
    <w:rsid w:val="00E34C90"/>
    <w:rsid w:val="00E363E2"/>
    <w:rsid w:val="00E36D06"/>
    <w:rsid w:val="00E400DC"/>
    <w:rsid w:val="00E40442"/>
    <w:rsid w:val="00E40794"/>
    <w:rsid w:val="00E409FF"/>
    <w:rsid w:val="00E41C57"/>
    <w:rsid w:val="00E43862"/>
    <w:rsid w:val="00E5003B"/>
    <w:rsid w:val="00E503C6"/>
    <w:rsid w:val="00E513A3"/>
    <w:rsid w:val="00E531A2"/>
    <w:rsid w:val="00E536BC"/>
    <w:rsid w:val="00E53DAD"/>
    <w:rsid w:val="00E60FC8"/>
    <w:rsid w:val="00E61DF5"/>
    <w:rsid w:val="00E63C64"/>
    <w:rsid w:val="00E63F35"/>
    <w:rsid w:val="00E65AF1"/>
    <w:rsid w:val="00E70755"/>
    <w:rsid w:val="00E71FB9"/>
    <w:rsid w:val="00E72B85"/>
    <w:rsid w:val="00E73D76"/>
    <w:rsid w:val="00E740AB"/>
    <w:rsid w:val="00E7549F"/>
    <w:rsid w:val="00E75DD5"/>
    <w:rsid w:val="00E83292"/>
    <w:rsid w:val="00E83774"/>
    <w:rsid w:val="00E85678"/>
    <w:rsid w:val="00E861C7"/>
    <w:rsid w:val="00E876E2"/>
    <w:rsid w:val="00E87BD2"/>
    <w:rsid w:val="00E90941"/>
    <w:rsid w:val="00E91E99"/>
    <w:rsid w:val="00E91F85"/>
    <w:rsid w:val="00E927D3"/>
    <w:rsid w:val="00E94CFA"/>
    <w:rsid w:val="00E969FD"/>
    <w:rsid w:val="00E96DD3"/>
    <w:rsid w:val="00EA196F"/>
    <w:rsid w:val="00EA1ECB"/>
    <w:rsid w:val="00EA42E8"/>
    <w:rsid w:val="00EA4C9D"/>
    <w:rsid w:val="00EA530E"/>
    <w:rsid w:val="00EA6169"/>
    <w:rsid w:val="00EA6CE4"/>
    <w:rsid w:val="00EA76F5"/>
    <w:rsid w:val="00EB0759"/>
    <w:rsid w:val="00EB12E8"/>
    <w:rsid w:val="00EB422F"/>
    <w:rsid w:val="00EB4B07"/>
    <w:rsid w:val="00EB59B5"/>
    <w:rsid w:val="00EB5E07"/>
    <w:rsid w:val="00EB76F5"/>
    <w:rsid w:val="00EB7EA3"/>
    <w:rsid w:val="00EC2488"/>
    <w:rsid w:val="00EC2A45"/>
    <w:rsid w:val="00EC35A2"/>
    <w:rsid w:val="00EC474B"/>
    <w:rsid w:val="00EC4C19"/>
    <w:rsid w:val="00EC4FD9"/>
    <w:rsid w:val="00EC5D02"/>
    <w:rsid w:val="00EC67D7"/>
    <w:rsid w:val="00EC7736"/>
    <w:rsid w:val="00ED0BDF"/>
    <w:rsid w:val="00ED3175"/>
    <w:rsid w:val="00ED3BE4"/>
    <w:rsid w:val="00ED7D68"/>
    <w:rsid w:val="00EE0903"/>
    <w:rsid w:val="00EE23F4"/>
    <w:rsid w:val="00EE3084"/>
    <w:rsid w:val="00EE3688"/>
    <w:rsid w:val="00EE3DD9"/>
    <w:rsid w:val="00EE3E30"/>
    <w:rsid w:val="00EE56ED"/>
    <w:rsid w:val="00EE5BC3"/>
    <w:rsid w:val="00EF0AAE"/>
    <w:rsid w:val="00EF3A96"/>
    <w:rsid w:val="00EF3B01"/>
    <w:rsid w:val="00F04125"/>
    <w:rsid w:val="00F075DC"/>
    <w:rsid w:val="00F104F4"/>
    <w:rsid w:val="00F109CB"/>
    <w:rsid w:val="00F10DDC"/>
    <w:rsid w:val="00F1126D"/>
    <w:rsid w:val="00F117A0"/>
    <w:rsid w:val="00F13E2F"/>
    <w:rsid w:val="00F14023"/>
    <w:rsid w:val="00F17C2E"/>
    <w:rsid w:val="00F22329"/>
    <w:rsid w:val="00F2399B"/>
    <w:rsid w:val="00F255C3"/>
    <w:rsid w:val="00F259A3"/>
    <w:rsid w:val="00F267A6"/>
    <w:rsid w:val="00F30EA7"/>
    <w:rsid w:val="00F32194"/>
    <w:rsid w:val="00F32366"/>
    <w:rsid w:val="00F338F2"/>
    <w:rsid w:val="00F3499F"/>
    <w:rsid w:val="00F37DFC"/>
    <w:rsid w:val="00F411D6"/>
    <w:rsid w:val="00F412F0"/>
    <w:rsid w:val="00F42E0D"/>
    <w:rsid w:val="00F430D3"/>
    <w:rsid w:val="00F437A5"/>
    <w:rsid w:val="00F46A78"/>
    <w:rsid w:val="00F47321"/>
    <w:rsid w:val="00F50EE5"/>
    <w:rsid w:val="00F51B76"/>
    <w:rsid w:val="00F51CD7"/>
    <w:rsid w:val="00F5230C"/>
    <w:rsid w:val="00F52847"/>
    <w:rsid w:val="00F53ED3"/>
    <w:rsid w:val="00F5413A"/>
    <w:rsid w:val="00F54195"/>
    <w:rsid w:val="00F556EC"/>
    <w:rsid w:val="00F56829"/>
    <w:rsid w:val="00F60086"/>
    <w:rsid w:val="00F613EF"/>
    <w:rsid w:val="00F6413B"/>
    <w:rsid w:val="00F64221"/>
    <w:rsid w:val="00F65ECB"/>
    <w:rsid w:val="00F67C2C"/>
    <w:rsid w:val="00F70E9A"/>
    <w:rsid w:val="00F72265"/>
    <w:rsid w:val="00F732CE"/>
    <w:rsid w:val="00F73614"/>
    <w:rsid w:val="00F740A3"/>
    <w:rsid w:val="00F74DBB"/>
    <w:rsid w:val="00F74EFE"/>
    <w:rsid w:val="00F801ED"/>
    <w:rsid w:val="00F812DA"/>
    <w:rsid w:val="00F832B7"/>
    <w:rsid w:val="00F83C79"/>
    <w:rsid w:val="00F84A4C"/>
    <w:rsid w:val="00F84EA9"/>
    <w:rsid w:val="00F85FAB"/>
    <w:rsid w:val="00F902CB"/>
    <w:rsid w:val="00F939AD"/>
    <w:rsid w:val="00F9475B"/>
    <w:rsid w:val="00F947BE"/>
    <w:rsid w:val="00F94EE5"/>
    <w:rsid w:val="00F95160"/>
    <w:rsid w:val="00F95298"/>
    <w:rsid w:val="00F9540A"/>
    <w:rsid w:val="00F95F0B"/>
    <w:rsid w:val="00F97A67"/>
    <w:rsid w:val="00F97BBE"/>
    <w:rsid w:val="00FA0AB3"/>
    <w:rsid w:val="00FA162A"/>
    <w:rsid w:val="00FA1820"/>
    <w:rsid w:val="00FA2BE3"/>
    <w:rsid w:val="00FA3938"/>
    <w:rsid w:val="00FA4AB5"/>
    <w:rsid w:val="00FA765C"/>
    <w:rsid w:val="00FA77F8"/>
    <w:rsid w:val="00FB01FA"/>
    <w:rsid w:val="00FB0ACA"/>
    <w:rsid w:val="00FB1F02"/>
    <w:rsid w:val="00FB35F4"/>
    <w:rsid w:val="00FB78F9"/>
    <w:rsid w:val="00FC0C2A"/>
    <w:rsid w:val="00FC0CEA"/>
    <w:rsid w:val="00FC171F"/>
    <w:rsid w:val="00FC256E"/>
    <w:rsid w:val="00FC6BCA"/>
    <w:rsid w:val="00FD18A1"/>
    <w:rsid w:val="00FD37D2"/>
    <w:rsid w:val="00FD4182"/>
    <w:rsid w:val="00FD4C7D"/>
    <w:rsid w:val="00FD6913"/>
    <w:rsid w:val="00FE02E4"/>
    <w:rsid w:val="00FE0AD7"/>
    <w:rsid w:val="00FE19A0"/>
    <w:rsid w:val="00FE4BE6"/>
    <w:rsid w:val="00FE5742"/>
    <w:rsid w:val="00FE63A2"/>
    <w:rsid w:val="00FE6438"/>
    <w:rsid w:val="00FE6467"/>
    <w:rsid w:val="00FF13BC"/>
    <w:rsid w:val="00FF2836"/>
    <w:rsid w:val="00FF438A"/>
    <w:rsid w:val="00FF5AFE"/>
    <w:rsid w:val="00FF62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97A6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8410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4104"/>
    <w:rPr>
      <w:rFonts w:ascii="Tahoma" w:hAnsi="Tahoma" w:cs="Tahoma"/>
      <w:sz w:val="16"/>
      <w:szCs w:val="16"/>
    </w:rPr>
  </w:style>
  <w:style w:type="paragraph" w:styleId="Paragrafoelenco">
    <w:name w:val="List Paragraph"/>
    <w:basedOn w:val="Normale"/>
    <w:uiPriority w:val="34"/>
    <w:qFormat/>
    <w:rsid w:val="00907A92"/>
    <w:pPr>
      <w:ind w:left="720"/>
      <w:contextualSpacing/>
    </w:pPr>
  </w:style>
  <w:style w:type="paragraph" w:styleId="Testonotaapidipagina">
    <w:name w:val="footnote text"/>
    <w:basedOn w:val="Normale"/>
    <w:link w:val="TestonotaapidipaginaCarattere"/>
    <w:uiPriority w:val="99"/>
    <w:semiHidden/>
    <w:unhideWhenUsed/>
    <w:rsid w:val="00D27F7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27F7F"/>
    <w:rPr>
      <w:sz w:val="20"/>
      <w:szCs w:val="20"/>
    </w:rPr>
  </w:style>
  <w:style w:type="character" w:styleId="Rimandonotaapidipagina">
    <w:name w:val="footnote reference"/>
    <w:basedOn w:val="Carpredefinitoparagrafo"/>
    <w:uiPriority w:val="99"/>
    <w:semiHidden/>
    <w:unhideWhenUsed/>
    <w:rsid w:val="00D27F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97A6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8410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4104"/>
    <w:rPr>
      <w:rFonts w:ascii="Tahoma" w:hAnsi="Tahoma" w:cs="Tahoma"/>
      <w:sz w:val="16"/>
      <w:szCs w:val="16"/>
    </w:rPr>
  </w:style>
  <w:style w:type="paragraph" w:styleId="Paragrafoelenco">
    <w:name w:val="List Paragraph"/>
    <w:basedOn w:val="Normale"/>
    <w:uiPriority w:val="34"/>
    <w:qFormat/>
    <w:rsid w:val="00907A92"/>
    <w:pPr>
      <w:ind w:left="720"/>
      <w:contextualSpacing/>
    </w:pPr>
  </w:style>
  <w:style w:type="paragraph" w:styleId="Testonotaapidipagina">
    <w:name w:val="footnote text"/>
    <w:basedOn w:val="Normale"/>
    <w:link w:val="TestonotaapidipaginaCarattere"/>
    <w:uiPriority w:val="99"/>
    <w:semiHidden/>
    <w:unhideWhenUsed/>
    <w:rsid w:val="00D27F7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27F7F"/>
    <w:rPr>
      <w:sz w:val="20"/>
      <w:szCs w:val="20"/>
    </w:rPr>
  </w:style>
  <w:style w:type="character" w:styleId="Rimandonotaapidipagina">
    <w:name w:val="footnote reference"/>
    <w:basedOn w:val="Carpredefinitoparagrafo"/>
    <w:uiPriority w:val="99"/>
    <w:semiHidden/>
    <w:unhideWhenUsed/>
    <w:rsid w:val="00D27F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1880">
      <w:bodyDiv w:val="1"/>
      <w:marLeft w:val="0"/>
      <w:marRight w:val="0"/>
      <w:marTop w:val="0"/>
      <w:marBottom w:val="0"/>
      <w:divBdr>
        <w:top w:val="none" w:sz="0" w:space="0" w:color="auto"/>
        <w:left w:val="none" w:sz="0" w:space="0" w:color="auto"/>
        <w:bottom w:val="none" w:sz="0" w:space="0" w:color="auto"/>
        <w:right w:val="none" w:sz="0" w:space="0" w:color="auto"/>
      </w:divBdr>
    </w:div>
    <w:div w:id="28923412">
      <w:bodyDiv w:val="1"/>
      <w:marLeft w:val="0"/>
      <w:marRight w:val="0"/>
      <w:marTop w:val="0"/>
      <w:marBottom w:val="0"/>
      <w:divBdr>
        <w:top w:val="none" w:sz="0" w:space="0" w:color="auto"/>
        <w:left w:val="none" w:sz="0" w:space="0" w:color="auto"/>
        <w:bottom w:val="none" w:sz="0" w:space="0" w:color="auto"/>
        <w:right w:val="none" w:sz="0" w:space="0" w:color="auto"/>
      </w:divBdr>
    </w:div>
    <w:div w:id="91320745">
      <w:bodyDiv w:val="1"/>
      <w:marLeft w:val="0"/>
      <w:marRight w:val="0"/>
      <w:marTop w:val="0"/>
      <w:marBottom w:val="0"/>
      <w:divBdr>
        <w:top w:val="none" w:sz="0" w:space="0" w:color="auto"/>
        <w:left w:val="none" w:sz="0" w:space="0" w:color="auto"/>
        <w:bottom w:val="none" w:sz="0" w:space="0" w:color="auto"/>
        <w:right w:val="none" w:sz="0" w:space="0" w:color="auto"/>
      </w:divBdr>
    </w:div>
    <w:div w:id="105465822">
      <w:bodyDiv w:val="1"/>
      <w:marLeft w:val="0"/>
      <w:marRight w:val="0"/>
      <w:marTop w:val="0"/>
      <w:marBottom w:val="0"/>
      <w:divBdr>
        <w:top w:val="none" w:sz="0" w:space="0" w:color="auto"/>
        <w:left w:val="none" w:sz="0" w:space="0" w:color="auto"/>
        <w:bottom w:val="none" w:sz="0" w:space="0" w:color="auto"/>
        <w:right w:val="none" w:sz="0" w:space="0" w:color="auto"/>
      </w:divBdr>
    </w:div>
    <w:div w:id="155460779">
      <w:bodyDiv w:val="1"/>
      <w:marLeft w:val="0"/>
      <w:marRight w:val="0"/>
      <w:marTop w:val="0"/>
      <w:marBottom w:val="0"/>
      <w:divBdr>
        <w:top w:val="none" w:sz="0" w:space="0" w:color="auto"/>
        <w:left w:val="none" w:sz="0" w:space="0" w:color="auto"/>
        <w:bottom w:val="none" w:sz="0" w:space="0" w:color="auto"/>
        <w:right w:val="none" w:sz="0" w:space="0" w:color="auto"/>
      </w:divBdr>
    </w:div>
    <w:div w:id="162622946">
      <w:bodyDiv w:val="1"/>
      <w:marLeft w:val="0"/>
      <w:marRight w:val="0"/>
      <w:marTop w:val="0"/>
      <w:marBottom w:val="0"/>
      <w:divBdr>
        <w:top w:val="none" w:sz="0" w:space="0" w:color="auto"/>
        <w:left w:val="none" w:sz="0" w:space="0" w:color="auto"/>
        <w:bottom w:val="none" w:sz="0" w:space="0" w:color="auto"/>
        <w:right w:val="none" w:sz="0" w:space="0" w:color="auto"/>
      </w:divBdr>
    </w:div>
    <w:div w:id="164780907">
      <w:bodyDiv w:val="1"/>
      <w:marLeft w:val="0"/>
      <w:marRight w:val="0"/>
      <w:marTop w:val="0"/>
      <w:marBottom w:val="0"/>
      <w:divBdr>
        <w:top w:val="none" w:sz="0" w:space="0" w:color="auto"/>
        <w:left w:val="none" w:sz="0" w:space="0" w:color="auto"/>
        <w:bottom w:val="none" w:sz="0" w:space="0" w:color="auto"/>
        <w:right w:val="none" w:sz="0" w:space="0" w:color="auto"/>
      </w:divBdr>
    </w:div>
    <w:div w:id="169292482">
      <w:bodyDiv w:val="1"/>
      <w:marLeft w:val="0"/>
      <w:marRight w:val="0"/>
      <w:marTop w:val="0"/>
      <w:marBottom w:val="0"/>
      <w:divBdr>
        <w:top w:val="none" w:sz="0" w:space="0" w:color="auto"/>
        <w:left w:val="none" w:sz="0" w:space="0" w:color="auto"/>
        <w:bottom w:val="none" w:sz="0" w:space="0" w:color="auto"/>
        <w:right w:val="none" w:sz="0" w:space="0" w:color="auto"/>
      </w:divBdr>
    </w:div>
    <w:div w:id="171457467">
      <w:bodyDiv w:val="1"/>
      <w:marLeft w:val="0"/>
      <w:marRight w:val="0"/>
      <w:marTop w:val="0"/>
      <w:marBottom w:val="0"/>
      <w:divBdr>
        <w:top w:val="none" w:sz="0" w:space="0" w:color="auto"/>
        <w:left w:val="none" w:sz="0" w:space="0" w:color="auto"/>
        <w:bottom w:val="none" w:sz="0" w:space="0" w:color="auto"/>
        <w:right w:val="none" w:sz="0" w:space="0" w:color="auto"/>
      </w:divBdr>
    </w:div>
    <w:div w:id="191309728">
      <w:bodyDiv w:val="1"/>
      <w:marLeft w:val="0"/>
      <w:marRight w:val="0"/>
      <w:marTop w:val="0"/>
      <w:marBottom w:val="0"/>
      <w:divBdr>
        <w:top w:val="none" w:sz="0" w:space="0" w:color="auto"/>
        <w:left w:val="none" w:sz="0" w:space="0" w:color="auto"/>
        <w:bottom w:val="none" w:sz="0" w:space="0" w:color="auto"/>
        <w:right w:val="none" w:sz="0" w:space="0" w:color="auto"/>
      </w:divBdr>
    </w:div>
    <w:div w:id="197472579">
      <w:bodyDiv w:val="1"/>
      <w:marLeft w:val="0"/>
      <w:marRight w:val="0"/>
      <w:marTop w:val="0"/>
      <w:marBottom w:val="0"/>
      <w:divBdr>
        <w:top w:val="none" w:sz="0" w:space="0" w:color="auto"/>
        <w:left w:val="none" w:sz="0" w:space="0" w:color="auto"/>
        <w:bottom w:val="none" w:sz="0" w:space="0" w:color="auto"/>
        <w:right w:val="none" w:sz="0" w:space="0" w:color="auto"/>
      </w:divBdr>
    </w:div>
    <w:div w:id="216475252">
      <w:bodyDiv w:val="1"/>
      <w:marLeft w:val="0"/>
      <w:marRight w:val="0"/>
      <w:marTop w:val="0"/>
      <w:marBottom w:val="0"/>
      <w:divBdr>
        <w:top w:val="none" w:sz="0" w:space="0" w:color="auto"/>
        <w:left w:val="none" w:sz="0" w:space="0" w:color="auto"/>
        <w:bottom w:val="none" w:sz="0" w:space="0" w:color="auto"/>
        <w:right w:val="none" w:sz="0" w:space="0" w:color="auto"/>
      </w:divBdr>
    </w:div>
    <w:div w:id="227957417">
      <w:bodyDiv w:val="1"/>
      <w:marLeft w:val="0"/>
      <w:marRight w:val="0"/>
      <w:marTop w:val="0"/>
      <w:marBottom w:val="0"/>
      <w:divBdr>
        <w:top w:val="none" w:sz="0" w:space="0" w:color="auto"/>
        <w:left w:val="none" w:sz="0" w:space="0" w:color="auto"/>
        <w:bottom w:val="none" w:sz="0" w:space="0" w:color="auto"/>
        <w:right w:val="none" w:sz="0" w:space="0" w:color="auto"/>
      </w:divBdr>
    </w:div>
    <w:div w:id="240408598">
      <w:bodyDiv w:val="1"/>
      <w:marLeft w:val="0"/>
      <w:marRight w:val="0"/>
      <w:marTop w:val="0"/>
      <w:marBottom w:val="0"/>
      <w:divBdr>
        <w:top w:val="none" w:sz="0" w:space="0" w:color="auto"/>
        <w:left w:val="none" w:sz="0" w:space="0" w:color="auto"/>
        <w:bottom w:val="none" w:sz="0" w:space="0" w:color="auto"/>
        <w:right w:val="none" w:sz="0" w:space="0" w:color="auto"/>
      </w:divBdr>
    </w:div>
    <w:div w:id="256207637">
      <w:bodyDiv w:val="1"/>
      <w:marLeft w:val="0"/>
      <w:marRight w:val="0"/>
      <w:marTop w:val="0"/>
      <w:marBottom w:val="0"/>
      <w:divBdr>
        <w:top w:val="none" w:sz="0" w:space="0" w:color="auto"/>
        <w:left w:val="none" w:sz="0" w:space="0" w:color="auto"/>
        <w:bottom w:val="none" w:sz="0" w:space="0" w:color="auto"/>
        <w:right w:val="none" w:sz="0" w:space="0" w:color="auto"/>
      </w:divBdr>
    </w:div>
    <w:div w:id="309140517">
      <w:bodyDiv w:val="1"/>
      <w:marLeft w:val="0"/>
      <w:marRight w:val="0"/>
      <w:marTop w:val="0"/>
      <w:marBottom w:val="0"/>
      <w:divBdr>
        <w:top w:val="none" w:sz="0" w:space="0" w:color="auto"/>
        <w:left w:val="none" w:sz="0" w:space="0" w:color="auto"/>
        <w:bottom w:val="none" w:sz="0" w:space="0" w:color="auto"/>
        <w:right w:val="none" w:sz="0" w:space="0" w:color="auto"/>
      </w:divBdr>
    </w:div>
    <w:div w:id="310402919">
      <w:bodyDiv w:val="1"/>
      <w:marLeft w:val="0"/>
      <w:marRight w:val="0"/>
      <w:marTop w:val="0"/>
      <w:marBottom w:val="0"/>
      <w:divBdr>
        <w:top w:val="none" w:sz="0" w:space="0" w:color="auto"/>
        <w:left w:val="none" w:sz="0" w:space="0" w:color="auto"/>
        <w:bottom w:val="none" w:sz="0" w:space="0" w:color="auto"/>
        <w:right w:val="none" w:sz="0" w:space="0" w:color="auto"/>
      </w:divBdr>
    </w:div>
    <w:div w:id="321857831">
      <w:bodyDiv w:val="1"/>
      <w:marLeft w:val="0"/>
      <w:marRight w:val="0"/>
      <w:marTop w:val="0"/>
      <w:marBottom w:val="0"/>
      <w:divBdr>
        <w:top w:val="none" w:sz="0" w:space="0" w:color="auto"/>
        <w:left w:val="none" w:sz="0" w:space="0" w:color="auto"/>
        <w:bottom w:val="none" w:sz="0" w:space="0" w:color="auto"/>
        <w:right w:val="none" w:sz="0" w:space="0" w:color="auto"/>
      </w:divBdr>
    </w:div>
    <w:div w:id="374700882">
      <w:bodyDiv w:val="1"/>
      <w:marLeft w:val="0"/>
      <w:marRight w:val="0"/>
      <w:marTop w:val="0"/>
      <w:marBottom w:val="0"/>
      <w:divBdr>
        <w:top w:val="none" w:sz="0" w:space="0" w:color="auto"/>
        <w:left w:val="none" w:sz="0" w:space="0" w:color="auto"/>
        <w:bottom w:val="none" w:sz="0" w:space="0" w:color="auto"/>
        <w:right w:val="none" w:sz="0" w:space="0" w:color="auto"/>
      </w:divBdr>
    </w:div>
    <w:div w:id="386226534">
      <w:bodyDiv w:val="1"/>
      <w:marLeft w:val="0"/>
      <w:marRight w:val="0"/>
      <w:marTop w:val="0"/>
      <w:marBottom w:val="0"/>
      <w:divBdr>
        <w:top w:val="none" w:sz="0" w:space="0" w:color="auto"/>
        <w:left w:val="none" w:sz="0" w:space="0" w:color="auto"/>
        <w:bottom w:val="none" w:sz="0" w:space="0" w:color="auto"/>
        <w:right w:val="none" w:sz="0" w:space="0" w:color="auto"/>
      </w:divBdr>
    </w:div>
    <w:div w:id="468403036">
      <w:bodyDiv w:val="1"/>
      <w:marLeft w:val="0"/>
      <w:marRight w:val="0"/>
      <w:marTop w:val="0"/>
      <w:marBottom w:val="0"/>
      <w:divBdr>
        <w:top w:val="none" w:sz="0" w:space="0" w:color="auto"/>
        <w:left w:val="none" w:sz="0" w:space="0" w:color="auto"/>
        <w:bottom w:val="none" w:sz="0" w:space="0" w:color="auto"/>
        <w:right w:val="none" w:sz="0" w:space="0" w:color="auto"/>
      </w:divBdr>
    </w:div>
    <w:div w:id="475147263">
      <w:bodyDiv w:val="1"/>
      <w:marLeft w:val="0"/>
      <w:marRight w:val="0"/>
      <w:marTop w:val="0"/>
      <w:marBottom w:val="0"/>
      <w:divBdr>
        <w:top w:val="none" w:sz="0" w:space="0" w:color="auto"/>
        <w:left w:val="none" w:sz="0" w:space="0" w:color="auto"/>
        <w:bottom w:val="none" w:sz="0" w:space="0" w:color="auto"/>
        <w:right w:val="none" w:sz="0" w:space="0" w:color="auto"/>
      </w:divBdr>
    </w:div>
    <w:div w:id="491481847">
      <w:bodyDiv w:val="1"/>
      <w:marLeft w:val="0"/>
      <w:marRight w:val="0"/>
      <w:marTop w:val="0"/>
      <w:marBottom w:val="0"/>
      <w:divBdr>
        <w:top w:val="none" w:sz="0" w:space="0" w:color="auto"/>
        <w:left w:val="none" w:sz="0" w:space="0" w:color="auto"/>
        <w:bottom w:val="none" w:sz="0" w:space="0" w:color="auto"/>
        <w:right w:val="none" w:sz="0" w:space="0" w:color="auto"/>
      </w:divBdr>
    </w:div>
    <w:div w:id="501623225">
      <w:bodyDiv w:val="1"/>
      <w:marLeft w:val="0"/>
      <w:marRight w:val="0"/>
      <w:marTop w:val="0"/>
      <w:marBottom w:val="0"/>
      <w:divBdr>
        <w:top w:val="none" w:sz="0" w:space="0" w:color="auto"/>
        <w:left w:val="none" w:sz="0" w:space="0" w:color="auto"/>
        <w:bottom w:val="none" w:sz="0" w:space="0" w:color="auto"/>
        <w:right w:val="none" w:sz="0" w:space="0" w:color="auto"/>
      </w:divBdr>
    </w:div>
    <w:div w:id="502473073">
      <w:bodyDiv w:val="1"/>
      <w:marLeft w:val="0"/>
      <w:marRight w:val="0"/>
      <w:marTop w:val="0"/>
      <w:marBottom w:val="0"/>
      <w:divBdr>
        <w:top w:val="none" w:sz="0" w:space="0" w:color="auto"/>
        <w:left w:val="none" w:sz="0" w:space="0" w:color="auto"/>
        <w:bottom w:val="none" w:sz="0" w:space="0" w:color="auto"/>
        <w:right w:val="none" w:sz="0" w:space="0" w:color="auto"/>
      </w:divBdr>
    </w:div>
    <w:div w:id="503786256">
      <w:bodyDiv w:val="1"/>
      <w:marLeft w:val="0"/>
      <w:marRight w:val="0"/>
      <w:marTop w:val="0"/>
      <w:marBottom w:val="0"/>
      <w:divBdr>
        <w:top w:val="none" w:sz="0" w:space="0" w:color="auto"/>
        <w:left w:val="none" w:sz="0" w:space="0" w:color="auto"/>
        <w:bottom w:val="none" w:sz="0" w:space="0" w:color="auto"/>
        <w:right w:val="none" w:sz="0" w:space="0" w:color="auto"/>
      </w:divBdr>
    </w:div>
    <w:div w:id="510604333">
      <w:bodyDiv w:val="1"/>
      <w:marLeft w:val="0"/>
      <w:marRight w:val="0"/>
      <w:marTop w:val="0"/>
      <w:marBottom w:val="0"/>
      <w:divBdr>
        <w:top w:val="none" w:sz="0" w:space="0" w:color="auto"/>
        <w:left w:val="none" w:sz="0" w:space="0" w:color="auto"/>
        <w:bottom w:val="none" w:sz="0" w:space="0" w:color="auto"/>
        <w:right w:val="none" w:sz="0" w:space="0" w:color="auto"/>
      </w:divBdr>
    </w:div>
    <w:div w:id="536089152">
      <w:bodyDiv w:val="1"/>
      <w:marLeft w:val="0"/>
      <w:marRight w:val="0"/>
      <w:marTop w:val="0"/>
      <w:marBottom w:val="0"/>
      <w:divBdr>
        <w:top w:val="none" w:sz="0" w:space="0" w:color="auto"/>
        <w:left w:val="none" w:sz="0" w:space="0" w:color="auto"/>
        <w:bottom w:val="none" w:sz="0" w:space="0" w:color="auto"/>
        <w:right w:val="none" w:sz="0" w:space="0" w:color="auto"/>
      </w:divBdr>
    </w:div>
    <w:div w:id="546260684">
      <w:bodyDiv w:val="1"/>
      <w:marLeft w:val="0"/>
      <w:marRight w:val="0"/>
      <w:marTop w:val="0"/>
      <w:marBottom w:val="0"/>
      <w:divBdr>
        <w:top w:val="none" w:sz="0" w:space="0" w:color="auto"/>
        <w:left w:val="none" w:sz="0" w:space="0" w:color="auto"/>
        <w:bottom w:val="none" w:sz="0" w:space="0" w:color="auto"/>
        <w:right w:val="none" w:sz="0" w:space="0" w:color="auto"/>
      </w:divBdr>
    </w:div>
    <w:div w:id="560291494">
      <w:bodyDiv w:val="1"/>
      <w:marLeft w:val="0"/>
      <w:marRight w:val="0"/>
      <w:marTop w:val="0"/>
      <w:marBottom w:val="0"/>
      <w:divBdr>
        <w:top w:val="none" w:sz="0" w:space="0" w:color="auto"/>
        <w:left w:val="none" w:sz="0" w:space="0" w:color="auto"/>
        <w:bottom w:val="none" w:sz="0" w:space="0" w:color="auto"/>
        <w:right w:val="none" w:sz="0" w:space="0" w:color="auto"/>
      </w:divBdr>
    </w:div>
    <w:div w:id="564952007">
      <w:bodyDiv w:val="1"/>
      <w:marLeft w:val="0"/>
      <w:marRight w:val="0"/>
      <w:marTop w:val="0"/>
      <w:marBottom w:val="0"/>
      <w:divBdr>
        <w:top w:val="none" w:sz="0" w:space="0" w:color="auto"/>
        <w:left w:val="none" w:sz="0" w:space="0" w:color="auto"/>
        <w:bottom w:val="none" w:sz="0" w:space="0" w:color="auto"/>
        <w:right w:val="none" w:sz="0" w:space="0" w:color="auto"/>
      </w:divBdr>
    </w:div>
    <w:div w:id="573662083">
      <w:bodyDiv w:val="1"/>
      <w:marLeft w:val="0"/>
      <w:marRight w:val="0"/>
      <w:marTop w:val="0"/>
      <w:marBottom w:val="0"/>
      <w:divBdr>
        <w:top w:val="none" w:sz="0" w:space="0" w:color="auto"/>
        <w:left w:val="none" w:sz="0" w:space="0" w:color="auto"/>
        <w:bottom w:val="none" w:sz="0" w:space="0" w:color="auto"/>
        <w:right w:val="none" w:sz="0" w:space="0" w:color="auto"/>
      </w:divBdr>
    </w:div>
    <w:div w:id="582181692">
      <w:bodyDiv w:val="1"/>
      <w:marLeft w:val="0"/>
      <w:marRight w:val="0"/>
      <w:marTop w:val="0"/>
      <w:marBottom w:val="0"/>
      <w:divBdr>
        <w:top w:val="none" w:sz="0" w:space="0" w:color="auto"/>
        <w:left w:val="none" w:sz="0" w:space="0" w:color="auto"/>
        <w:bottom w:val="none" w:sz="0" w:space="0" w:color="auto"/>
        <w:right w:val="none" w:sz="0" w:space="0" w:color="auto"/>
      </w:divBdr>
    </w:div>
    <w:div w:id="596447650">
      <w:bodyDiv w:val="1"/>
      <w:marLeft w:val="0"/>
      <w:marRight w:val="0"/>
      <w:marTop w:val="0"/>
      <w:marBottom w:val="0"/>
      <w:divBdr>
        <w:top w:val="none" w:sz="0" w:space="0" w:color="auto"/>
        <w:left w:val="none" w:sz="0" w:space="0" w:color="auto"/>
        <w:bottom w:val="none" w:sz="0" w:space="0" w:color="auto"/>
        <w:right w:val="none" w:sz="0" w:space="0" w:color="auto"/>
      </w:divBdr>
    </w:div>
    <w:div w:id="612859406">
      <w:bodyDiv w:val="1"/>
      <w:marLeft w:val="0"/>
      <w:marRight w:val="0"/>
      <w:marTop w:val="0"/>
      <w:marBottom w:val="0"/>
      <w:divBdr>
        <w:top w:val="none" w:sz="0" w:space="0" w:color="auto"/>
        <w:left w:val="none" w:sz="0" w:space="0" w:color="auto"/>
        <w:bottom w:val="none" w:sz="0" w:space="0" w:color="auto"/>
        <w:right w:val="none" w:sz="0" w:space="0" w:color="auto"/>
      </w:divBdr>
    </w:div>
    <w:div w:id="634989305">
      <w:bodyDiv w:val="1"/>
      <w:marLeft w:val="0"/>
      <w:marRight w:val="0"/>
      <w:marTop w:val="0"/>
      <w:marBottom w:val="0"/>
      <w:divBdr>
        <w:top w:val="none" w:sz="0" w:space="0" w:color="auto"/>
        <w:left w:val="none" w:sz="0" w:space="0" w:color="auto"/>
        <w:bottom w:val="none" w:sz="0" w:space="0" w:color="auto"/>
        <w:right w:val="none" w:sz="0" w:space="0" w:color="auto"/>
      </w:divBdr>
    </w:div>
    <w:div w:id="653290722">
      <w:bodyDiv w:val="1"/>
      <w:marLeft w:val="0"/>
      <w:marRight w:val="0"/>
      <w:marTop w:val="0"/>
      <w:marBottom w:val="0"/>
      <w:divBdr>
        <w:top w:val="none" w:sz="0" w:space="0" w:color="auto"/>
        <w:left w:val="none" w:sz="0" w:space="0" w:color="auto"/>
        <w:bottom w:val="none" w:sz="0" w:space="0" w:color="auto"/>
        <w:right w:val="none" w:sz="0" w:space="0" w:color="auto"/>
      </w:divBdr>
    </w:div>
    <w:div w:id="699743616">
      <w:bodyDiv w:val="1"/>
      <w:marLeft w:val="0"/>
      <w:marRight w:val="0"/>
      <w:marTop w:val="0"/>
      <w:marBottom w:val="0"/>
      <w:divBdr>
        <w:top w:val="none" w:sz="0" w:space="0" w:color="auto"/>
        <w:left w:val="none" w:sz="0" w:space="0" w:color="auto"/>
        <w:bottom w:val="none" w:sz="0" w:space="0" w:color="auto"/>
        <w:right w:val="none" w:sz="0" w:space="0" w:color="auto"/>
      </w:divBdr>
    </w:div>
    <w:div w:id="704329333">
      <w:bodyDiv w:val="1"/>
      <w:marLeft w:val="0"/>
      <w:marRight w:val="0"/>
      <w:marTop w:val="0"/>
      <w:marBottom w:val="0"/>
      <w:divBdr>
        <w:top w:val="none" w:sz="0" w:space="0" w:color="auto"/>
        <w:left w:val="none" w:sz="0" w:space="0" w:color="auto"/>
        <w:bottom w:val="none" w:sz="0" w:space="0" w:color="auto"/>
        <w:right w:val="none" w:sz="0" w:space="0" w:color="auto"/>
      </w:divBdr>
    </w:div>
    <w:div w:id="744453219">
      <w:bodyDiv w:val="1"/>
      <w:marLeft w:val="0"/>
      <w:marRight w:val="0"/>
      <w:marTop w:val="0"/>
      <w:marBottom w:val="0"/>
      <w:divBdr>
        <w:top w:val="none" w:sz="0" w:space="0" w:color="auto"/>
        <w:left w:val="none" w:sz="0" w:space="0" w:color="auto"/>
        <w:bottom w:val="none" w:sz="0" w:space="0" w:color="auto"/>
        <w:right w:val="none" w:sz="0" w:space="0" w:color="auto"/>
      </w:divBdr>
    </w:div>
    <w:div w:id="774177564">
      <w:bodyDiv w:val="1"/>
      <w:marLeft w:val="0"/>
      <w:marRight w:val="0"/>
      <w:marTop w:val="0"/>
      <w:marBottom w:val="0"/>
      <w:divBdr>
        <w:top w:val="none" w:sz="0" w:space="0" w:color="auto"/>
        <w:left w:val="none" w:sz="0" w:space="0" w:color="auto"/>
        <w:bottom w:val="none" w:sz="0" w:space="0" w:color="auto"/>
        <w:right w:val="none" w:sz="0" w:space="0" w:color="auto"/>
      </w:divBdr>
    </w:div>
    <w:div w:id="781532335">
      <w:bodyDiv w:val="1"/>
      <w:marLeft w:val="0"/>
      <w:marRight w:val="0"/>
      <w:marTop w:val="0"/>
      <w:marBottom w:val="0"/>
      <w:divBdr>
        <w:top w:val="none" w:sz="0" w:space="0" w:color="auto"/>
        <w:left w:val="none" w:sz="0" w:space="0" w:color="auto"/>
        <w:bottom w:val="none" w:sz="0" w:space="0" w:color="auto"/>
        <w:right w:val="none" w:sz="0" w:space="0" w:color="auto"/>
      </w:divBdr>
    </w:div>
    <w:div w:id="815338741">
      <w:bodyDiv w:val="1"/>
      <w:marLeft w:val="0"/>
      <w:marRight w:val="0"/>
      <w:marTop w:val="0"/>
      <w:marBottom w:val="0"/>
      <w:divBdr>
        <w:top w:val="none" w:sz="0" w:space="0" w:color="auto"/>
        <w:left w:val="none" w:sz="0" w:space="0" w:color="auto"/>
        <w:bottom w:val="none" w:sz="0" w:space="0" w:color="auto"/>
        <w:right w:val="none" w:sz="0" w:space="0" w:color="auto"/>
      </w:divBdr>
    </w:div>
    <w:div w:id="822627081">
      <w:bodyDiv w:val="1"/>
      <w:marLeft w:val="0"/>
      <w:marRight w:val="0"/>
      <w:marTop w:val="0"/>
      <w:marBottom w:val="0"/>
      <w:divBdr>
        <w:top w:val="none" w:sz="0" w:space="0" w:color="auto"/>
        <w:left w:val="none" w:sz="0" w:space="0" w:color="auto"/>
        <w:bottom w:val="none" w:sz="0" w:space="0" w:color="auto"/>
        <w:right w:val="none" w:sz="0" w:space="0" w:color="auto"/>
      </w:divBdr>
    </w:div>
    <w:div w:id="827016023">
      <w:bodyDiv w:val="1"/>
      <w:marLeft w:val="0"/>
      <w:marRight w:val="0"/>
      <w:marTop w:val="0"/>
      <w:marBottom w:val="0"/>
      <w:divBdr>
        <w:top w:val="none" w:sz="0" w:space="0" w:color="auto"/>
        <w:left w:val="none" w:sz="0" w:space="0" w:color="auto"/>
        <w:bottom w:val="none" w:sz="0" w:space="0" w:color="auto"/>
        <w:right w:val="none" w:sz="0" w:space="0" w:color="auto"/>
      </w:divBdr>
    </w:div>
    <w:div w:id="840240509">
      <w:bodyDiv w:val="1"/>
      <w:marLeft w:val="0"/>
      <w:marRight w:val="0"/>
      <w:marTop w:val="0"/>
      <w:marBottom w:val="0"/>
      <w:divBdr>
        <w:top w:val="none" w:sz="0" w:space="0" w:color="auto"/>
        <w:left w:val="none" w:sz="0" w:space="0" w:color="auto"/>
        <w:bottom w:val="none" w:sz="0" w:space="0" w:color="auto"/>
        <w:right w:val="none" w:sz="0" w:space="0" w:color="auto"/>
      </w:divBdr>
    </w:div>
    <w:div w:id="845905689">
      <w:bodyDiv w:val="1"/>
      <w:marLeft w:val="0"/>
      <w:marRight w:val="0"/>
      <w:marTop w:val="0"/>
      <w:marBottom w:val="0"/>
      <w:divBdr>
        <w:top w:val="none" w:sz="0" w:space="0" w:color="auto"/>
        <w:left w:val="none" w:sz="0" w:space="0" w:color="auto"/>
        <w:bottom w:val="none" w:sz="0" w:space="0" w:color="auto"/>
        <w:right w:val="none" w:sz="0" w:space="0" w:color="auto"/>
      </w:divBdr>
    </w:div>
    <w:div w:id="858156896">
      <w:bodyDiv w:val="1"/>
      <w:marLeft w:val="0"/>
      <w:marRight w:val="0"/>
      <w:marTop w:val="0"/>
      <w:marBottom w:val="0"/>
      <w:divBdr>
        <w:top w:val="none" w:sz="0" w:space="0" w:color="auto"/>
        <w:left w:val="none" w:sz="0" w:space="0" w:color="auto"/>
        <w:bottom w:val="none" w:sz="0" w:space="0" w:color="auto"/>
        <w:right w:val="none" w:sz="0" w:space="0" w:color="auto"/>
      </w:divBdr>
    </w:div>
    <w:div w:id="879587407">
      <w:bodyDiv w:val="1"/>
      <w:marLeft w:val="0"/>
      <w:marRight w:val="0"/>
      <w:marTop w:val="0"/>
      <w:marBottom w:val="0"/>
      <w:divBdr>
        <w:top w:val="none" w:sz="0" w:space="0" w:color="auto"/>
        <w:left w:val="none" w:sz="0" w:space="0" w:color="auto"/>
        <w:bottom w:val="none" w:sz="0" w:space="0" w:color="auto"/>
        <w:right w:val="none" w:sz="0" w:space="0" w:color="auto"/>
      </w:divBdr>
    </w:div>
    <w:div w:id="889417241">
      <w:bodyDiv w:val="1"/>
      <w:marLeft w:val="0"/>
      <w:marRight w:val="0"/>
      <w:marTop w:val="0"/>
      <w:marBottom w:val="0"/>
      <w:divBdr>
        <w:top w:val="none" w:sz="0" w:space="0" w:color="auto"/>
        <w:left w:val="none" w:sz="0" w:space="0" w:color="auto"/>
        <w:bottom w:val="none" w:sz="0" w:space="0" w:color="auto"/>
        <w:right w:val="none" w:sz="0" w:space="0" w:color="auto"/>
      </w:divBdr>
    </w:div>
    <w:div w:id="897976704">
      <w:bodyDiv w:val="1"/>
      <w:marLeft w:val="0"/>
      <w:marRight w:val="0"/>
      <w:marTop w:val="0"/>
      <w:marBottom w:val="0"/>
      <w:divBdr>
        <w:top w:val="none" w:sz="0" w:space="0" w:color="auto"/>
        <w:left w:val="none" w:sz="0" w:space="0" w:color="auto"/>
        <w:bottom w:val="none" w:sz="0" w:space="0" w:color="auto"/>
        <w:right w:val="none" w:sz="0" w:space="0" w:color="auto"/>
      </w:divBdr>
    </w:div>
    <w:div w:id="906264546">
      <w:bodyDiv w:val="1"/>
      <w:marLeft w:val="0"/>
      <w:marRight w:val="0"/>
      <w:marTop w:val="0"/>
      <w:marBottom w:val="0"/>
      <w:divBdr>
        <w:top w:val="none" w:sz="0" w:space="0" w:color="auto"/>
        <w:left w:val="none" w:sz="0" w:space="0" w:color="auto"/>
        <w:bottom w:val="none" w:sz="0" w:space="0" w:color="auto"/>
        <w:right w:val="none" w:sz="0" w:space="0" w:color="auto"/>
      </w:divBdr>
    </w:div>
    <w:div w:id="924414300">
      <w:bodyDiv w:val="1"/>
      <w:marLeft w:val="0"/>
      <w:marRight w:val="0"/>
      <w:marTop w:val="0"/>
      <w:marBottom w:val="0"/>
      <w:divBdr>
        <w:top w:val="none" w:sz="0" w:space="0" w:color="auto"/>
        <w:left w:val="none" w:sz="0" w:space="0" w:color="auto"/>
        <w:bottom w:val="none" w:sz="0" w:space="0" w:color="auto"/>
        <w:right w:val="none" w:sz="0" w:space="0" w:color="auto"/>
      </w:divBdr>
    </w:div>
    <w:div w:id="930117088">
      <w:bodyDiv w:val="1"/>
      <w:marLeft w:val="0"/>
      <w:marRight w:val="0"/>
      <w:marTop w:val="0"/>
      <w:marBottom w:val="0"/>
      <w:divBdr>
        <w:top w:val="none" w:sz="0" w:space="0" w:color="auto"/>
        <w:left w:val="none" w:sz="0" w:space="0" w:color="auto"/>
        <w:bottom w:val="none" w:sz="0" w:space="0" w:color="auto"/>
        <w:right w:val="none" w:sz="0" w:space="0" w:color="auto"/>
      </w:divBdr>
    </w:div>
    <w:div w:id="943923362">
      <w:bodyDiv w:val="1"/>
      <w:marLeft w:val="0"/>
      <w:marRight w:val="0"/>
      <w:marTop w:val="0"/>
      <w:marBottom w:val="0"/>
      <w:divBdr>
        <w:top w:val="none" w:sz="0" w:space="0" w:color="auto"/>
        <w:left w:val="none" w:sz="0" w:space="0" w:color="auto"/>
        <w:bottom w:val="none" w:sz="0" w:space="0" w:color="auto"/>
        <w:right w:val="none" w:sz="0" w:space="0" w:color="auto"/>
      </w:divBdr>
    </w:div>
    <w:div w:id="952514956">
      <w:bodyDiv w:val="1"/>
      <w:marLeft w:val="0"/>
      <w:marRight w:val="0"/>
      <w:marTop w:val="0"/>
      <w:marBottom w:val="0"/>
      <w:divBdr>
        <w:top w:val="none" w:sz="0" w:space="0" w:color="auto"/>
        <w:left w:val="none" w:sz="0" w:space="0" w:color="auto"/>
        <w:bottom w:val="none" w:sz="0" w:space="0" w:color="auto"/>
        <w:right w:val="none" w:sz="0" w:space="0" w:color="auto"/>
      </w:divBdr>
    </w:div>
    <w:div w:id="956373810">
      <w:bodyDiv w:val="1"/>
      <w:marLeft w:val="0"/>
      <w:marRight w:val="0"/>
      <w:marTop w:val="0"/>
      <w:marBottom w:val="0"/>
      <w:divBdr>
        <w:top w:val="none" w:sz="0" w:space="0" w:color="auto"/>
        <w:left w:val="none" w:sz="0" w:space="0" w:color="auto"/>
        <w:bottom w:val="none" w:sz="0" w:space="0" w:color="auto"/>
        <w:right w:val="none" w:sz="0" w:space="0" w:color="auto"/>
      </w:divBdr>
    </w:div>
    <w:div w:id="962687470">
      <w:bodyDiv w:val="1"/>
      <w:marLeft w:val="0"/>
      <w:marRight w:val="0"/>
      <w:marTop w:val="0"/>
      <w:marBottom w:val="0"/>
      <w:divBdr>
        <w:top w:val="none" w:sz="0" w:space="0" w:color="auto"/>
        <w:left w:val="none" w:sz="0" w:space="0" w:color="auto"/>
        <w:bottom w:val="none" w:sz="0" w:space="0" w:color="auto"/>
        <w:right w:val="none" w:sz="0" w:space="0" w:color="auto"/>
      </w:divBdr>
    </w:div>
    <w:div w:id="963073323">
      <w:bodyDiv w:val="1"/>
      <w:marLeft w:val="0"/>
      <w:marRight w:val="0"/>
      <w:marTop w:val="0"/>
      <w:marBottom w:val="0"/>
      <w:divBdr>
        <w:top w:val="none" w:sz="0" w:space="0" w:color="auto"/>
        <w:left w:val="none" w:sz="0" w:space="0" w:color="auto"/>
        <w:bottom w:val="none" w:sz="0" w:space="0" w:color="auto"/>
        <w:right w:val="none" w:sz="0" w:space="0" w:color="auto"/>
      </w:divBdr>
    </w:div>
    <w:div w:id="1020623619">
      <w:bodyDiv w:val="1"/>
      <w:marLeft w:val="0"/>
      <w:marRight w:val="0"/>
      <w:marTop w:val="0"/>
      <w:marBottom w:val="0"/>
      <w:divBdr>
        <w:top w:val="none" w:sz="0" w:space="0" w:color="auto"/>
        <w:left w:val="none" w:sz="0" w:space="0" w:color="auto"/>
        <w:bottom w:val="none" w:sz="0" w:space="0" w:color="auto"/>
        <w:right w:val="none" w:sz="0" w:space="0" w:color="auto"/>
      </w:divBdr>
    </w:div>
    <w:div w:id="1058238301">
      <w:bodyDiv w:val="1"/>
      <w:marLeft w:val="0"/>
      <w:marRight w:val="0"/>
      <w:marTop w:val="0"/>
      <w:marBottom w:val="0"/>
      <w:divBdr>
        <w:top w:val="none" w:sz="0" w:space="0" w:color="auto"/>
        <w:left w:val="none" w:sz="0" w:space="0" w:color="auto"/>
        <w:bottom w:val="none" w:sz="0" w:space="0" w:color="auto"/>
        <w:right w:val="none" w:sz="0" w:space="0" w:color="auto"/>
      </w:divBdr>
    </w:div>
    <w:div w:id="1064639295">
      <w:bodyDiv w:val="1"/>
      <w:marLeft w:val="0"/>
      <w:marRight w:val="0"/>
      <w:marTop w:val="0"/>
      <w:marBottom w:val="0"/>
      <w:divBdr>
        <w:top w:val="none" w:sz="0" w:space="0" w:color="auto"/>
        <w:left w:val="none" w:sz="0" w:space="0" w:color="auto"/>
        <w:bottom w:val="none" w:sz="0" w:space="0" w:color="auto"/>
        <w:right w:val="none" w:sz="0" w:space="0" w:color="auto"/>
      </w:divBdr>
    </w:div>
    <w:div w:id="1069812765">
      <w:bodyDiv w:val="1"/>
      <w:marLeft w:val="0"/>
      <w:marRight w:val="0"/>
      <w:marTop w:val="0"/>
      <w:marBottom w:val="0"/>
      <w:divBdr>
        <w:top w:val="none" w:sz="0" w:space="0" w:color="auto"/>
        <w:left w:val="none" w:sz="0" w:space="0" w:color="auto"/>
        <w:bottom w:val="none" w:sz="0" w:space="0" w:color="auto"/>
        <w:right w:val="none" w:sz="0" w:space="0" w:color="auto"/>
      </w:divBdr>
    </w:div>
    <w:div w:id="1077552196">
      <w:bodyDiv w:val="1"/>
      <w:marLeft w:val="0"/>
      <w:marRight w:val="0"/>
      <w:marTop w:val="0"/>
      <w:marBottom w:val="0"/>
      <w:divBdr>
        <w:top w:val="none" w:sz="0" w:space="0" w:color="auto"/>
        <w:left w:val="none" w:sz="0" w:space="0" w:color="auto"/>
        <w:bottom w:val="none" w:sz="0" w:space="0" w:color="auto"/>
        <w:right w:val="none" w:sz="0" w:space="0" w:color="auto"/>
      </w:divBdr>
    </w:div>
    <w:div w:id="1098714719">
      <w:bodyDiv w:val="1"/>
      <w:marLeft w:val="0"/>
      <w:marRight w:val="0"/>
      <w:marTop w:val="0"/>
      <w:marBottom w:val="0"/>
      <w:divBdr>
        <w:top w:val="none" w:sz="0" w:space="0" w:color="auto"/>
        <w:left w:val="none" w:sz="0" w:space="0" w:color="auto"/>
        <w:bottom w:val="none" w:sz="0" w:space="0" w:color="auto"/>
        <w:right w:val="none" w:sz="0" w:space="0" w:color="auto"/>
      </w:divBdr>
    </w:div>
    <w:div w:id="1123426757">
      <w:bodyDiv w:val="1"/>
      <w:marLeft w:val="0"/>
      <w:marRight w:val="0"/>
      <w:marTop w:val="0"/>
      <w:marBottom w:val="0"/>
      <w:divBdr>
        <w:top w:val="none" w:sz="0" w:space="0" w:color="auto"/>
        <w:left w:val="none" w:sz="0" w:space="0" w:color="auto"/>
        <w:bottom w:val="none" w:sz="0" w:space="0" w:color="auto"/>
        <w:right w:val="none" w:sz="0" w:space="0" w:color="auto"/>
      </w:divBdr>
    </w:div>
    <w:div w:id="1139228318">
      <w:bodyDiv w:val="1"/>
      <w:marLeft w:val="0"/>
      <w:marRight w:val="0"/>
      <w:marTop w:val="0"/>
      <w:marBottom w:val="0"/>
      <w:divBdr>
        <w:top w:val="none" w:sz="0" w:space="0" w:color="auto"/>
        <w:left w:val="none" w:sz="0" w:space="0" w:color="auto"/>
        <w:bottom w:val="none" w:sz="0" w:space="0" w:color="auto"/>
        <w:right w:val="none" w:sz="0" w:space="0" w:color="auto"/>
      </w:divBdr>
    </w:div>
    <w:div w:id="1142305038">
      <w:bodyDiv w:val="1"/>
      <w:marLeft w:val="0"/>
      <w:marRight w:val="0"/>
      <w:marTop w:val="0"/>
      <w:marBottom w:val="0"/>
      <w:divBdr>
        <w:top w:val="none" w:sz="0" w:space="0" w:color="auto"/>
        <w:left w:val="none" w:sz="0" w:space="0" w:color="auto"/>
        <w:bottom w:val="none" w:sz="0" w:space="0" w:color="auto"/>
        <w:right w:val="none" w:sz="0" w:space="0" w:color="auto"/>
      </w:divBdr>
    </w:div>
    <w:div w:id="1159619046">
      <w:bodyDiv w:val="1"/>
      <w:marLeft w:val="0"/>
      <w:marRight w:val="0"/>
      <w:marTop w:val="0"/>
      <w:marBottom w:val="0"/>
      <w:divBdr>
        <w:top w:val="none" w:sz="0" w:space="0" w:color="auto"/>
        <w:left w:val="none" w:sz="0" w:space="0" w:color="auto"/>
        <w:bottom w:val="none" w:sz="0" w:space="0" w:color="auto"/>
        <w:right w:val="none" w:sz="0" w:space="0" w:color="auto"/>
      </w:divBdr>
    </w:div>
    <w:div w:id="1177966774">
      <w:bodyDiv w:val="1"/>
      <w:marLeft w:val="0"/>
      <w:marRight w:val="0"/>
      <w:marTop w:val="0"/>
      <w:marBottom w:val="0"/>
      <w:divBdr>
        <w:top w:val="none" w:sz="0" w:space="0" w:color="auto"/>
        <w:left w:val="none" w:sz="0" w:space="0" w:color="auto"/>
        <w:bottom w:val="none" w:sz="0" w:space="0" w:color="auto"/>
        <w:right w:val="none" w:sz="0" w:space="0" w:color="auto"/>
      </w:divBdr>
    </w:div>
    <w:div w:id="1188714135">
      <w:bodyDiv w:val="1"/>
      <w:marLeft w:val="0"/>
      <w:marRight w:val="0"/>
      <w:marTop w:val="0"/>
      <w:marBottom w:val="0"/>
      <w:divBdr>
        <w:top w:val="none" w:sz="0" w:space="0" w:color="auto"/>
        <w:left w:val="none" w:sz="0" w:space="0" w:color="auto"/>
        <w:bottom w:val="none" w:sz="0" w:space="0" w:color="auto"/>
        <w:right w:val="none" w:sz="0" w:space="0" w:color="auto"/>
      </w:divBdr>
    </w:div>
    <w:div w:id="1207334576">
      <w:bodyDiv w:val="1"/>
      <w:marLeft w:val="0"/>
      <w:marRight w:val="0"/>
      <w:marTop w:val="0"/>
      <w:marBottom w:val="0"/>
      <w:divBdr>
        <w:top w:val="none" w:sz="0" w:space="0" w:color="auto"/>
        <w:left w:val="none" w:sz="0" w:space="0" w:color="auto"/>
        <w:bottom w:val="none" w:sz="0" w:space="0" w:color="auto"/>
        <w:right w:val="none" w:sz="0" w:space="0" w:color="auto"/>
      </w:divBdr>
    </w:div>
    <w:div w:id="1224220182">
      <w:bodyDiv w:val="1"/>
      <w:marLeft w:val="0"/>
      <w:marRight w:val="0"/>
      <w:marTop w:val="0"/>
      <w:marBottom w:val="0"/>
      <w:divBdr>
        <w:top w:val="none" w:sz="0" w:space="0" w:color="auto"/>
        <w:left w:val="none" w:sz="0" w:space="0" w:color="auto"/>
        <w:bottom w:val="none" w:sz="0" w:space="0" w:color="auto"/>
        <w:right w:val="none" w:sz="0" w:space="0" w:color="auto"/>
      </w:divBdr>
    </w:div>
    <w:div w:id="1226986744">
      <w:bodyDiv w:val="1"/>
      <w:marLeft w:val="0"/>
      <w:marRight w:val="0"/>
      <w:marTop w:val="0"/>
      <w:marBottom w:val="0"/>
      <w:divBdr>
        <w:top w:val="none" w:sz="0" w:space="0" w:color="auto"/>
        <w:left w:val="none" w:sz="0" w:space="0" w:color="auto"/>
        <w:bottom w:val="none" w:sz="0" w:space="0" w:color="auto"/>
        <w:right w:val="none" w:sz="0" w:space="0" w:color="auto"/>
      </w:divBdr>
    </w:div>
    <w:div w:id="1238511811">
      <w:bodyDiv w:val="1"/>
      <w:marLeft w:val="0"/>
      <w:marRight w:val="0"/>
      <w:marTop w:val="0"/>
      <w:marBottom w:val="0"/>
      <w:divBdr>
        <w:top w:val="none" w:sz="0" w:space="0" w:color="auto"/>
        <w:left w:val="none" w:sz="0" w:space="0" w:color="auto"/>
        <w:bottom w:val="none" w:sz="0" w:space="0" w:color="auto"/>
        <w:right w:val="none" w:sz="0" w:space="0" w:color="auto"/>
      </w:divBdr>
    </w:div>
    <w:div w:id="1251157103">
      <w:bodyDiv w:val="1"/>
      <w:marLeft w:val="0"/>
      <w:marRight w:val="0"/>
      <w:marTop w:val="0"/>
      <w:marBottom w:val="0"/>
      <w:divBdr>
        <w:top w:val="none" w:sz="0" w:space="0" w:color="auto"/>
        <w:left w:val="none" w:sz="0" w:space="0" w:color="auto"/>
        <w:bottom w:val="none" w:sz="0" w:space="0" w:color="auto"/>
        <w:right w:val="none" w:sz="0" w:space="0" w:color="auto"/>
      </w:divBdr>
    </w:div>
    <w:div w:id="1256328249">
      <w:bodyDiv w:val="1"/>
      <w:marLeft w:val="0"/>
      <w:marRight w:val="0"/>
      <w:marTop w:val="0"/>
      <w:marBottom w:val="0"/>
      <w:divBdr>
        <w:top w:val="none" w:sz="0" w:space="0" w:color="auto"/>
        <w:left w:val="none" w:sz="0" w:space="0" w:color="auto"/>
        <w:bottom w:val="none" w:sz="0" w:space="0" w:color="auto"/>
        <w:right w:val="none" w:sz="0" w:space="0" w:color="auto"/>
      </w:divBdr>
    </w:div>
    <w:div w:id="1296377389">
      <w:bodyDiv w:val="1"/>
      <w:marLeft w:val="0"/>
      <w:marRight w:val="0"/>
      <w:marTop w:val="0"/>
      <w:marBottom w:val="0"/>
      <w:divBdr>
        <w:top w:val="none" w:sz="0" w:space="0" w:color="auto"/>
        <w:left w:val="none" w:sz="0" w:space="0" w:color="auto"/>
        <w:bottom w:val="none" w:sz="0" w:space="0" w:color="auto"/>
        <w:right w:val="none" w:sz="0" w:space="0" w:color="auto"/>
      </w:divBdr>
    </w:div>
    <w:div w:id="1301224567">
      <w:bodyDiv w:val="1"/>
      <w:marLeft w:val="0"/>
      <w:marRight w:val="0"/>
      <w:marTop w:val="0"/>
      <w:marBottom w:val="0"/>
      <w:divBdr>
        <w:top w:val="none" w:sz="0" w:space="0" w:color="auto"/>
        <w:left w:val="none" w:sz="0" w:space="0" w:color="auto"/>
        <w:bottom w:val="none" w:sz="0" w:space="0" w:color="auto"/>
        <w:right w:val="none" w:sz="0" w:space="0" w:color="auto"/>
      </w:divBdr>
      <w:divsChild>
        <w:div w:id="502814628">
          <w:marLeft w:val="0"/>
          <w:marRight w:val="0"/>
          <w:marTop w:val="0"/>
          <w:marBottom w:val="0"/>
          <w:divBdr>
            <w:top w:val="none" w:sz="0" w:space="0" w:color="auto"/>
            <w:left w:val="none" w:sz="0" w:space="0" w:color="auto"/>
            <w:bottom w:val="none" w:sz="0" w:space="0" w:color="auto"/>
            <w:right w:val="none" w:sz="0" w:space="0" w:color="auto"/>
          </w:divBdr>
        </w:div>
        <w:div w:id="1245068697">
          <w:marLeft w:val="0"/>
          <w:marRight w:val="0"/>
          <w:marTop w:val="0"/>
          <w:marBottom w:val="0"/>
          <w:divBdr>
            <w:top w:val="none" w:sz="0" w:space="0" w:color="auto"/>
            <w:left w:val="none" w:sz="0" w:space="0" w:color="auto"/>
            <w:bottom w:val="none" w:sz="0" w:space="0" w:color="auto"/>
            <w:right w:val="none" w:sz="0" w:space="0" w:color="auto"/>
          </w:divBdr>
        </w:div>
      </w:divsChild>
    </w:div>
    <w:div w:id="1331254995">
      <w:bodyDiv w:val="1"/>
      <w:marLeft w:val="0"/>
      <w:marRight w:val="0"/>
      <w:marTop w:val="0"/>
      <w:marBottom w:val="0"/>
      <w:divBdr>
        <w:top w:val="none" w:sz="0" w:space="0" w:color="auto"/>
        <w:left w:val="none" w:sz="0" w:space="0" w:color="auto"/>
        <w:bottom w:val="none" w:sz="0" w:space="0" w:color="auto"/>
        <w:right w:val="none" w:sz="0" w:space="0" w:color="auto"/>
      </w:divBdr>
    </w:div>
    <w:div w:id="1334146929">
      <w:bodyDiv w:val="1"/>
      <w:marLeft w:val="0"/>
      <w:marRight w:val="0"/>
      <w:marTop w:val="0"/>
      <w:marBottom w:val="0"/>
      <w:divBdr>
        <w:top w:val="none" w:sz="0" w:space="0" w:color="auto"/>
        <w:left w:val="none" w:sz="0" w:space="0" w:color="auto"/>
        <w:bottom w:val="none" w:sz="0" w:space="0" w:color="auto"/>
        <w:right w:val="none" w:sz="0" w:space="0" w:color="auto"/>
      </w:divBdr>
    </w:div>
    <w:div w:id="1344938750">
      <w:bodyDiv w:val="1"/>
      <w:marLeft w:val="0"/>
      <w:marRight w:val="0"/>
      <w:marTop w:val="0"/>
      <w:marBottom w:val="0"/>
      <w:divBdr>
        <w:top w:val="none" w:sz="0" w:space="0" w:color="auto"/>
        <w:left w:val="none" w:sz="0" w:space="0" w:color="auto"/>
        <w:bottom w:val="none" w:sz="0" w:space="0" w:color="auto"/>
        <w:right w:val="none" w:sz="0" w:space="0" w:color="auto"/>
      </w:divBdr>
    </w:div>
    <w:div w:id="1345477640">
      <w:bodyDiv w:val="1"/>
      <w:marLeft w:val="0"/>
      <w:marRight w:val="0"/>
      <w:marTop w:val="0"/>
      <w:marBottom w:val="0"/>
      <w:divBdr>
        <w:top w:val="none" w:sz="0" w:space="0" w:color="auto"/>
        <w:left w:val="none" w:sz="0" w:space="0" w:color="auto"/>
        <w:bottom w:val="none" w:sz="0" w:space="0" w:color="auto"/>
        <w:right w:val="none" w:sz="0" w:space="0" w:color="auto"/>
      </w:divBdr>
      <w:divsChild>
        <w:div w:id="373504750">
          <w:marLeft w:val="0"/>
          <w:marRight w:val="0"/>
          <w:marTop w:val="0"/>
          <w:marBottom w:val="0"/>
          <w:divBdr>
            <w:top w:val="none" w:sz="0" w:space="0" w:color="auto"/>
            <w:left w:val="none" w:sz="0" w:space="0" w:color="auto"/>
            <w:bottom w:val="none" w:sz="0" w:space="0" w:color="auto"/>
            <w:right w:val="none" w:sz="0" w:space="0" w:color="auto"/>
          </w:divBdr>
        </w:div>
        <w:div w:id="1660620936">
          <w:marLeft w:val="0"/>
          <w:marRight w:val="0"/>
          <w:marTop w:val="0"/>
          <w:marBottom w:val="0"/>
          <w:divBdr>
            <w:top w:val="none" w:sz="0" w:space="0" w:color="auto"/>
            <w:left w:val="none" w:sz="0" w:space="0" w:color="auto"/>
            <w:bottom w:val="none" w:sz="0" w:space="0" w:color="auto"/>
            <w:right w:val="none" w:sz="0" w:space="0" w:color="auto"/>
          </w:divBdr>
        </w:div>
      </w:divsChild>
    </w:div>
    <w:div w:id="1374312246">
      <w:bodyDiv w:val="1"/>
      <w:marLeft w:val="0"/>
      <w:marRight w:val="0"/>
      <w:marTop w:val="0"/>
      <w:marBottom w:val="0"/>
      <w:divBdr>
        <w:top w:val="none" w:sz="0" w:space="0" w:color="auto"/>
        <w:left w:val="none" w:sz="0" w:space="0" w:color="auto"/>
        <w:bottom w:val="none" w:sz="0" w:space="0" w:color="auto"/>
        <w:right w:val="none" w:sz="0" w:space="0" w:color="auto"/>
      </w:divBdr>
    </w:div>
    <w:div w:id="1416631861">
      <w:bodyDiv w:val="1"/>
      <w:marLeft w:val="0"/>
      <w:marRight w:val="0"/>
      <w:marTop w:val="0"/>
      <w:marBottom w:val="0"/>
      <w:divBdr>
        <w:top w:val="none" w:sz="0" w:space="0" w:color="auto"/>
        <w:left w:val="none" w:sz="0" w:space="0" w:color="auto"/>
        <w:bottom w:val="none" w:sz="0" w:space="0" w:color="auto"/>
        <w:right w:val="none" w:sz="0" w:space="0" w:color="auto"/>
      </w:divBdr>
    </w:div>
    <w:div w:id="1460301762">
      <w:bodyDiv w:val="1"/>
      <w:marLeft w:val="0"/>
      <w:marRight w:val="0"/>
      <w:marTop w:val="0"/>
      <w:marBottom w:val="0"/>
      <w:divBdr>
        <w:top w:val="none" w:sz="0" w:space="0" w:color="auto"/>
        <w:left w:val="none" w:sz="0" w:space="0" w:color="auto"/>
        <w:bottom w:val="none" w:sz="0" w:space="0" w:color="auto"/>
        <w:right w:val="none" w:sz="0" w:space="0" w:color="auto"/>
      </w:divBdr>
    </w:div>
    <w:div w:id="1480682875">
      <w:bodyDiv w:val="1"/>
      <w:marLeft w:val="0"/>
      <w:marRight w:val="0"/>
      <w:marTop w:val="0"/>
      <w:marBottom w:val="0"/>
      <w:divBdr>
        <w:top w:val="none" w:sz="0" w:space="0" w:color="auto"/>
        <w:left w:val="none" w:sz="0" w:space="0" w:color="auto"/>
        <w:bottom w:val="none" w:sz="0" w:space="0" w:color="auto"/>
        <w:right w:val="none" w:sz="0" w:space="0" w:color="auto"/>
      </w:divBdr>
    </w:div>
    <w:div w:id="1497768740">
      <w:bodyDiv w:val="1"/>
      <w:marLeft w:val="0"/>
      <w:marRight w:val="0"/>
      <w:marTop w:val="0"/>
      <w:marBottom w:val="0"/>
      <w:divBdr>
        <w:top w:val="none" w:sz="0" w:space="0" w:color="auto"/>
        <w:left w:val="none" w:sz="0" w:space="0" w:color="auto"/>
        <w:bottom w:val="none" w:sz="0" w:space="0" w:color="auto"/>
        <w:right w:val="none" w:sz="0" w:space="0" w:color="auto"/>
      </w:divBdr>
    </w:div>
    <w:div w:id="1520197962">
      <w:bodyDiv w:val="1"/>
      <w:marLeft w:val="0"/>
      <w:marRight w:val="0"/>
      <w:marTop w:val="0"/>
      <w:marBottom w:val="0"/>
      <w:divBdr>
        <w:top w:val="none" w:sz="0" w:space="0" w:color="auto"/>
        <w:left w:val="none" w:sz="0" w:space="0" w:color="auto"/>
        <w:bottom w:val="none" w:sz="0" w:space="0" w:color="auto"/>
        <w:right w:val="none" w:sz="0" w:space="0" w:color="auto"/>
      </w:divBdr>
    </w:div>
    <w:div w:id="1523976260">
      <w:bodyDiv w:val="1"/>
      <w:marLeft w:val="0"/>
      <w:marRight w:val="0"/>
      <w:marTop w:val="0"/>
      <w:marBottom w:val="0"/>
      <w:divBdr>
        <w:top w:val="none" w:sz="0" w:space="0" w:color="auto"/>
        <w:left w:val="none" w:sz="0" w:space="0" w:color="auto"/>
        <w:bottom w:val="none" w:sz="0" w:space="0" w:color="auto"/>
        <w:right w:val="none" w:sz="0" w:space="0" w:color="auto"/>
      </w:divBdr>
    </w:div>
    <w:div w:id="1572080819">
      <w:bodyDiv w:val="1"/>
      <w:marLeft w:val="0"/>
      <w:marRight w:val="0"/>
      <w:marTop w:val="0"/>
      <w:marBottom w:val="0"/>
      <w:divBdr>
        <w:top w:val="none" w:sz="0" w:space="0" w:color="auto"/>
        <w:left w:val="none" w:sz="0" w:space="0" w:color="auto"/>
        <w:bottom w:val="none" w:sz="0" w:space="0" w:color="auto"/>
        <w:right w:val="none" w:sz="0" w:space="0" w:color="auto"/>
      </w:divBdr>
    </w:div>
    <w:div w:id="1583101911">
      <w:bodyDiv w:val="1"/>
      <w:marLeft w:val="0"/>
      <w:marRight w:val="0"/>
      <w:marTop w:val="0"/>
      <w:marBottom w:val="0"/>
      <w:divBdr>
        <w:top w:val="none" w:sz="0" w:space="0" w:color="auto"/>
        <w:left w:val="none" w:sz="0" w:space="0" w:color="auto"/>
        <w:bottom w:val="none" w:sz="0" w:space="0" w:color="auto"/>
        <w:right w:val="none" w:sz="0" w:space="0" w:color="auto"/>
      </w:divBdr>
    </w:div>
    <w:div w:id="1587617491">
      <w:bodyDiv w:val="1"/>
      <w:marLeft w:val="0"/>
      <w:marRight w:val="0"/>
      <w:marTop w:val="0"/>
      <w:marBottom w:val="0"/>
      <w:divBdr>
        <w:top w:val="none" w:sz="0" w:space="0" w:color="auto"/>
        <w:left w:val="none" w:sz="0" w:space="0" w:color="auto"/>
        <w:bottom w:val="none" w:sz="0" w:space="0" w:color="auto"/>
        <w:right w:val="none" w:sz="0" w:space="0" w:color="auto"/>
      </w:divBdr>
    </w:div>
    <w:div w:id="1599406837">
      <w:bodyDiv w:val="1"/>
      <w:marLeft w:val="0"/>
      <w:marRight w:val="0"/>
      <w:marTop w:val="0"/>
      <w:marBottom w:val="0"/>
      <w:divBdr>
        <w:top w:val="none" w:sz="0" w:space="0" w:color="auto"/>
        <w:left w:val="none" w:sz="0" w:space="0" w:color="auto"/>
        <w:bottom w:val="none" w:sz="0" w:space="0" w:color="auto"/>
        <w:right w:val="none" w:sz="0" w:space="0" w:color="auto"/>
      </w:divBdr>
    </w:div>
    <w:div w:id="1604610217">
      <w:bodyDiv w:val="1"/>
      <w:marLeft w:val="0"/>
      <w:marRight w:val="0"/>
      <w:marTop w:val="0"/>
      <w:marBottom w:val="0"/>
      <w:divBdr>
        <w:top w:val="none" w:sz="0" w:space="0" w:color="auto"/>
        <w:left w:val="none" w:sz="0" w:space="0" w:color="auto"/>
        <w:bottom w:val="none" w:sz="0" w:space="0" w:color="auto"/>
        <w:right w:val="none" w:sz="0" w:space="0" w:color="auto"/>
      </w:divBdr>
    </w:div>
    <w:div w:id="1619989344">
      <w:bodyDiv w:val="1"/>
      <w:marLeft w:val="0"/>
      <w:marRight w:val="0"/>
      <w:marTop w:val="0"/>
      <w:marBottom w:val="0"/>
      <w:divBdr>
        <w:top w:val="none" w:sz="0" w:space="0" w:color="auto"/>
        <w:left w:val="none" w:sz="0" w:space="0" w:color="auto"/>
        <w:bottom w:val="none" w:sz="0" w:space="0" w:color="auto"/>
        <w:right w:val="none" w:sz="0" w:space="0" w:color="auto"/>
      </w:divBdr>
    </w:div>
    <w:div w:id="1681930929">
      <w:bodyDiv w:val="1"/>
      <w:marLeft w:val="0"/>
      <w:marRight w:val="0"/>
      <w:marTop w:val="0"/>
      <w:marBottom w:val="0"/>
      <w:divBdr>
        <w:top w:val="none" w:sz="0" w:space="0" w:color="auto"/>
        <w:left w:val="none" w:sz="0" w:space="0" w:color="auto"/>
        <w:bottom w:val="none" w:sz="0" w:space="0" w:color="auto"/>
        <w:right w:val="none" w:sz="0" w:space="0" w:color="auto"/>
      </w:divBdr>
    </w:div>
    <w:div w:id="1685595795">
      <w:bodyDiv w:val="1"/>
      <w:marLeft w:val="0"/>
      <w:marRight w:val="0"/>
      <w:marTop w:val="0"/>
      <w:marBottom w:val="0"/>
      <w:divBdr>
        <w:top w:val="none" w:sz="0" w:space="0" w:color="auto"/>
        <w:left w:val="none" w:sz="0" w:space="0" w:color="auto"/>
        <w:bottom w:val="none" w:sz="0" w:space="0" w:color="auto"/>
        <w:right w:val="none" w:sz="0" w:space="0" w:color="auto"/>
      </w:divBdr>
      <w:divsChild>
        <w:div w:id="1990019486">
          <w:marLeft w:val="0"/>
          <w:marRight w:val="0"/>
          <w:marTop w:val="0"/>
          <w:marBottom w:val="0"/>
          <w:divBdr>
            <w:top w:val="none" w:sz="0" w:space="0" w:color="auto"/>
            <w:left w:val="none" w:sz="0" w:space="0" w:color="auto"/>
            <w:bottom w:val="none" w:sz="0" w:space="0" w:color="auto"/>
            <w:right w:val="none" w:sz="0" w:space="0" w:color="auto"/>
          </w:divBdr>
        </w:div>
        <w:div w:id="1213735250">
          <w:marLeft w:val="0"/>
          <w:marRight w:val="0"/>
          <w:marTop w:val="0"/>
          <w:marBottom w:val="0"/>
          <w:divBdr>
            <w:top w:val="none" w:sz="0" w:space="0" w:color="auto"/>
            <w:left w:val="none" w:sz="0" w:space="0" w:color="auto"/>
            <w:bottom w:val="none" w:sz="0" w:space="0" w:color="auto"/>
            <w:right w:val="none" w:sz="0" w:space="0" w:color="auto"/>
          </w:divBdr>
        </w:div>
      </w:divsChild>
    </w:div>
    <w:div w:id="1690061176">
      <w:bodyDiv w:val="1"/>
      <w:marLeft w:val="0"/>
      <w:marRight w:val="0"/>
      <w:marTop w:val="0"/>
      <w:marBottom w:val="0"/>
      <w:divBdr>
        <w:top w:val="none" w:sz="0" w:space="0" w:color="auto"/>
        <w:left w:val="none" w:sz="0" w:space="0" w:color="auto"/>
        <w:bottom w:val="none" w:sz="0" w:space="0" w:color="auto"/>
        <w:right w:val="none" w:sz="0" w:space="0" w:color="auto"/>
      </w:divBdr>
    </w:div>
    <w:div w:id="1708289475">
      <w:bodyDiv w:val="1"/>
      <w:marLeft w:val="0"/>
      <w:marRight w:val="0"/>
      <w:marTop w:val="0"/>
      <w:marBottom w:val="0"/>
      <w:divBdr>
        <w:top w:val="none" w:sz="0" w:space="0" w:color="auto"/>
        <w:left w:val="none" w:sz="0" w:space="0" w:color="auto"/>
        <w:bottom w:val="none" w:sz="0" w:space="0" w:color="auto"/>
        <w:right w:val="none" w:sz="0" w:space="0" w:color="auto"/>
      </w:divBdr>
    </w:div>
    <w:div w:id="1766418932">
      <w:bodyDiv w:val="1"/>
      <w:marLeft w:val="0"/>
      <w:marRight w:val="0"/>
      <w:marTop w:val="0"/>
      <w:marBottom w:val="0"/>
      <w:divBdr>
        <w:top w:val="none" w:sz="0" w:space="0" w:color="auto"/>
        <w:left w:val="none" w:sz="0" w:space="0" w:color="auto"/>
        <w:bottom w:val="none" w:sz="0" w:space="0" w:color="auto"/>
        <w:right w:val="none" w:sz="0" w:space="0" w:color="auto"/>
      </w:divBdr>
    </w:div>
    <w:div w:id="1782727538">
      <w:bodyDiv w:val="1"/>
      <w:marLeft w:val="0"/>
      <w:marRight w:val="0"/>
      <w:marTop w:val="0"/>
      <w:marBottom w:val="0"/>
      <w:divBdr>
        <w:top w:val="none" w:sz="0" w:space="0" w:color="auto"/>
        <w:left w:val="none" w:sz="0" w:space="0" w:color="auto"/>
        <w:bottom w:val="none" w:sz="0" w:space="0" w:color="auto"/>
        <w:right w:val="none" w:sz="0" w:space="0" w:color="auto"/>
      </w:divBdr>
    </w:div>
    <w:div w:id="1852451988">
      <w:bodyDiv w:val="1"/>
      <w:marLeft w:val="0"/>
      <w:marRight w:val="0"/>
      <w:marTop w:val="0"/>
      <w:marBottom w:val="0"/>
      <w:divBdr>
        <w:top w:val="none" w:sz="0" w:space="0" w:color="auto"/>
        <w:left w:val="none" w:sz="0" w:space="0" w:color="auto"/>
        <w:bottom w:val="none" w:sz="0" w:space="0" w:color="auto"/>
        <w:right w:val="none" w:sz="0" w:space="0" w:color="auto"/>
      </w:divBdr>
    </w:div>
    <w:div w:id="1884827758">
      <w:bodyDiv w:val="1"/>
      <w:marLeft w:val="0"/>
      <w:marRight w:val="0"/>
      <w:marTop w:val="0"/>
      <w:marBottom w:val="0"/>
      <w:divBdr>
        <w:top w:val="none" w:sz="0" w:space="0" w:color="auto"/>
        <w:left w:val="none" w:sz="0" w:space="0" w:color="auto"/>
        <w:bottom w:val="none" w:sz="0" w:space="0" w:color="auto"/>
        <w:right w:val="none" w:sz="0" w:space="0" w:color="auto"/>
      </w:divBdr>
    </w:div>
    <w:div w:id="1904833862">
      <w:bodyDiv w:val="1"/>
      <w:marLeft w:val="0"/>
      <w:marRight w:val="0"/>
      <w:marTop w:val="0"/>
      <w:marBottom w:val="0"/>
      <w:divBdr>
        <w:top w:val="none" w:sz="0" w:space="0" w:color="auto"/>
        <w:left w:val="none" w:sz="0" w:space="0" w:color="auto"/>
        <w:bottom w:val="none" w:sz="0" w:space="0" w:color="auto"/>
        <w:right w:val="none" w:sz="0" w:space="0" w:color="auto"/>
      </w:divBdr>
    </w:div>
    <w:div w:id="1908953143">
      <w:bodyDiv w:val="1"/>
      <w:marLeft w:val="0"/>
      <w:marRight w:val="0"/>
      <w:marTop w:val="0"/>
      <w:marBottom w:val="0"/>
      <w:divBdr>
        <w:top w:val="none" w:sz="0" w:space="0" w:color="auto"/>
        <w:left w:val="none" w:sz="0" w:space="0" w:color="auto"/>
        <w:bottom w:val="none" w:sz="0" w:space="0" w:color="auto"/>
        <w:right w:val="none" w:sz="0" w:space="0" w:color="auto"/>
      </w:divBdr>
    </w:div>
    <w:div w:id="1910653734">
      <w:bodyDiv w:val="1"/>
      <w:marLeft w:val="0"/>
      <w:marRight w:val="0"/>
      <w:marTop w:val="0"/>
      <w:marBottom w:val="0"/>
      <w:divBdr>
        <w:top w:val="none" w:sz="0" w:space="0" w:color="auto"/>
        <w:left w:val="none" w:sz="0" w:space="0" w:color="auto"/>
        <w:bottom w:val="none" w:sz="0" w:space="0" w:color="auto"/>
        <w:right w:val="none" w:sz="0" w:space="0" w:color="auto"/>
      </w:divBdr>
    </w:div>
    <w:div w:id="1931739868">
      <w:bodyDiv w:val="1"/>
      <w:marLeft w:val="0"/>
      <w:marRight w:val="0"/>
      <w:marTop w:val="0"/>
      <w:marBottom w:val="0"/>
      <w:divBdr>
        <w:top w:val="none" w:sz="0" w:space="0" w:color="auto"/>
        <w:left w:val="none" w:sz="0" w:space="0" w:color="auto"/>
        <w:bottom w:val="none" w:sz="0" w:space="0" w:color="auto"/>
        <w:right w:val="none" w:sz="0" w:space="0" w:color="auto"/>
      </w:divBdr>
    </w:div>
    <w:div w:id="1936788569">
      <w:bodyDiv w:val="1"/>
      <w:marLeft w:val="0"/>
      <w:marRight w:val="0"/>
      <w:marTop w:val="0"/>
      <w:marBottom w:val="0"/>
      <w:divBdr>
        <w:top w:val="none" w:sz="0" w:space="0" w:color="auto"/>
        <w:left w:val="none" w:sz="0" w:space="0" w:color="auto"/>
        <w:bottom w:val="none" w:sz="0" w:space="0" w:color="auto"/>
        <w:right w:val="none" w:sz="0" w:space="0" w:color="auto"/>
      </w:divBdr>
      <w:divsChild>
        <w:div w:id="574049383">
          <w:marLeft w:val="0"/>
          <w:marRight w:val="0"/>
          <w:marTop w:val="0"/>
          <w:marBottom w:val="0"/>
          <w:divBdr>
            <w:top w:val="none" w:sz="0" w:space="0" w:color="auto"/>
            <w:left w:val="none" w:sz="0" w:space="0" w:color="auto"/>
            <w:bottom w:val="none" w:sz="0" w:space="0" w:color="auto"/>
            <w:right w:val="none" w:sz="0" w:space="0" w:color="auto"/>
          </w:divBdr>
        </w:div>
        <w:div w:id="494152147">
          <w:marLeft w:val="0"/>
          <w:marRight w:val="0"/>
          <w:marTop w:val="0"/>
          <w:marBottom w:val="0"/>
          <w:divBdr>
            <w:top w:val="none" w:sz="0" w:space="0" w:color="auto"/>
            <w:left w:val="none" w:sz="0" w:space="0" w:color="auto"/>
            <w:bottom w:val="none" w:sz="0" w:space="0" w:color="auto"/>
            <w:right w:val="none" w:sz="0" w:space="0" w:color="auto"/>
          </w:divBdr>
        </w:div>
      </w:divsChild>
    </w:div>
    <w:div w:id="1940336623">
      <w:bodyDiv w:val="1"/>
      <w:marLeft w:val="0"/>
      <w:marRight w:val="0"/>
      <w:marTop w:val="0"/>
      <w:marBottom w:val="0"/>
      <w:divBdr>
        <w:top w:val="none" w:sz="0" w:space="0" w:color="auto"/>
        <w:left w:val="none" w:sz="0" w:space="0" w:color="auto"/>
        <w:bottom w:val="none" w:sz="0" w:space="0" w:color="auto"/>
        <w:right w:val="none" w:sz="0" w:space="0" w:color="auto"/>
      </w:divBdr>
    </w:div>
    <w:div w:id="1949003342">
      <w:bodyDiv w:val="1"/>
      <w:marLeft w:val="0"/>
      <w:marRight w:val="0"/>
      <w:marTop w:val="0"/>
      <w:marBottom w:val="0"/>
      <w:divBdr>
        <w:top w:val="none" w:sz="0" w:space="0" w:color="auto"/>
        <w:left w:val="none" w:sz="0" w:space="0" w:color="auto"/>
        <w:bottom w:val="none" w:sz="0" w:space="0" w:color="auto"/>
        <w:right w:val="none" w:sz="0" w:space="0" w:color="auto"/>
      </w:divBdr>
    </w:div>
    <w:div w:id="1974020524">
      <w:bodyDiv w:val="1"/>
      <w:marLeft w:val="0"/>
      <w:marRight w:val="0"/>
      <w:marTop w:val="0"/>
      <w:marBottom w:val="0"/>
      <w:divBdr>
        <w:top w:val="none" w:sz="0" w:space="0" w:color="auto"/>
        <w:left w:val="none" w:sz="0" w:space="0" w:color="auto"/>
        <w:bottom w:val="none" w:sz="0" w:space="0" w:color="auto"/>
        <w:right w:val="none" w:sz="0" w:space="0" w:color="auto"/>
      </w:divBdr>
    </w:div>
    <w:div w:id="1977418184">
      <w:bodyDiv w:val="1"/>
      <w:marLeft w:val="0"/>
      <w:marRight w:val="0"/>
      <w:marTop w:val="0"/>
      <w:marBottom w:val="0"/>
      <w:divBdr>
        <w:top w:val="none" w:sz="0" w:space="0" w:color="auto"/>
        <w:left w:val="none" w:sz="0" w:space="0" w:color="auto"/>
        <w:bottom w:val="none" w:sz="0" w:space="0" w:color="auto"/>
        <w:right w:val="none" w:sz="0" w:space="0" w:color="auto"/>
      </w:divBdr>
    </w:div>
    <w:div w:id="2013755557">
      <w:bodyDiv w:val="1"/>
      <w:marLeft w:val="0"/>
      <w:marRight w:val="0"/>
      <w:marTop w:val="0"/>
      <w:marBottom w:val="0"/>
      <w:divBdr>
        <w:top w:val="none" w:sz="0" w:space="0" w:color="auto"/>
        <w:left w:val="none" w:sz="0" w:space="0" w:color="auto"/>
        <w:bottom w:val="none" w:sz="0" w:space="0" w:color="auto"/>
        <w:right w:val="none" w:sz="0" w:space="0" w:color="auto"/>
      </w:divBdr>
    </w:div>
    <w:div w:id="2028672096">
      <w:bodyDiv w:val="1"/>
      <w:marLeft w:val="0"/>
      <w:marRight w:val="0"/>
      <w:marTop w:val="0"/>
      <w:marBottom w:val="0"/>
      <w:divBdr>
        <w:top w:val="none" w:sz="0" w:space="0" w:color="auto"/>
        <w:left w:val="none" w:sz="0" w:space="0" w:color="auto"/>
        <w:bottom w:val="none" w:sz="0" w:space="0" w:color="auto"/>
        <w:right w:val="none" w:sz="0" w:space="0" w:color="auto"/>
      </w:divBdr>
    </w:div>
    <w:div w:id="2029015029">
      <w:bodyDiv w:val="1"/>
      <w:marLeft w:val="0"/>
      <w:marRight w:val="0"/>
      <w:marTop w:val="0"/>
      <w:marBottom w:val="0"/>
      <w:divBdr>
        <w:top w:val="none" w:sz="0" w:space="0" w:color="auto"/>
        <w:left w:val="none" w:sz="0" w:space="0" w:color="auto"/>
        <w:bottom w:val="none" w:sz="0" w:space="0" w:color="auto"/>
        <w:right w:val="none" w:sz="0" w:space="0" w:color="auto"/>
      </w:divBdr>
    </w:div>
    <w:div w:id="2037265864">
      <w:bodyDiv w:val="1"/>
      <w:marLeft w:val="0"/>
      <w:marRight w:val="0"/>
      <w:marTop w:val="0"/>
      <w:marBottom w:val="0"/>
      <w:divBdr>
        <w:top w:val="none" w:sz="0" w:space="0" w:color="auto"/>
        <w:left w:val="none" w:sz="0" w:space="0" w:color="auto"/>
        <w:bottom w:val="none" w:sz="0" w:space="0" w:color="auto"/>
        <w:right w:val="none" w:sz="0" w:space="0" w:color="auto"/>
      </w:divBdr>
      <w:divsChild>
        <w:div w:id="1178733172">
          <w:marLeft w:val="0"/>
          <w:marRight w:val="0"/>
          <w:marTop w:val="0"/>
          <w:marBottom w:val="0"/>
          <w:divBdr>
            <w:top w:val="none" w:sz="0" w:space="0" w:color="auto"/>
            <w:left w:val="none" w:sz="0" w:space="0" w:color="auto"/>
            <w:bottom w:val="none" w:sz="0" w:space="0" w:color="auto"/>
            <w:right w:val="none" w:sz="0" w:space="0" w:color="auto"/>
          </w:divBdr>
        </w:div>
        <w:div w:id="469249890">
          <w:marLeft w:val="0"/>
          <w:marRight w:val="0"/>
          <w:marTop w:val="0"/>
          <w:marBottom w:val="0"/>
          <w:divBdr>
            <w:top w:val="none" w:sz="0" w:space="0" w:color="auto"/>
            <w:left w:val="none" w:sz="0" w:space="0" w:color="auto"/>
            <w:bottom w:val="none" w:sz="0" w:space="0" w:color="auto"/>
            <w:right w:val="none" w:sz="0" w:space="0" w:color="auto"/>
          </w:divBdr>
        </w:div>
      </w:divsChild>
    </w:div>
    <w:div w:id="2054228006">
      <w:bodyDiv w:val="1"/>
      <w:marLeft w:val="0"/>
      <w:marRight w:val="0"/>
      <w:marTop w:val="0"/>
      <w:marBottom w:val="0"/>
      <w:divBdr>
        <w:top w:val="none" w:sz="0" w:space="0" w:color="auto"/>
        <w:left w:val="none" w:sz="0" w:space="0" w:color="auto"/>
        <w:bottom w:val="none" w:sz="0" w:space="0" w:color="auto"/>
        <w:right w:val="none" w:sz="0" w:space="0" w:color="auto"/>
      </w:divBdr>
    </w:div>
    <w:div w:id="2067413484">
      <w:bodyDiv w:val="1"/>
      <w:marLeft w:val="0"/>
      <w:marRight w:val="0"/>
      <w:marTop w:val="0"/>
      <w:marBottom w:val="0"/>
      <w:divBdr>
        <w:top w:val="none" w:sz="0" w:space="0" w:color="auto"/>
        <w:left w:val="none" w:sz="0" w:space="0" w:color="auto"/>
        <w:bottom w:val="none" w:sz="0" w:space="0" w:color="auto"/>
        <w:right w:val="none" w:sz="0" w:space="0" w:color="auto"/>
      </w:divBdr>
    </w:div>
    <w:div w:id="2084910460">
      <w:bodyDiv w:val="1"/>
      <w:marLeft w:val="0"/>
      <w:marRight w:val="0"/>
      <w:marTop w:val="0"/>
      <w:marBottom w:val="0"/>
      <w:divBdr>
        <w:top w:val="none" w:sz="0" w:space="0" w:color="auto"/>
        <w:left w:val="none" w:sz="0" w:space="0" w:color="auto"/>
        <w:bottom w:val="none" w:sz="0" w:space="0" w:color="auto"/>
        <w:right w:val="none" w:sz="0" w:space="0" w:color="auto"/>
      </w:divBdr>
    </w:div>
    <w:div w:id="2095204122">
      <w:bodyDiv w:val="1"/>
      <w:marLeft w:val="0"/>
      <w:marRight w:val="0"/>
      <w:marTop w:val="0"/>
      <w:marBottom w:val="0"/>
      <w:divBdr>
        <w:top w:val="none" w:sz="0" w:space="0" w:color="auto"/>
        <w:left w:val="none" w:sz="0" w:space="0" w:color="auto"/>
        <w:bottom w:val="none" w:sz="0" w:space="0" w:color="auto"/>
        <w:right w:val="none" w:sz="0" w:space="0" w:color="auto"/>
      </w:divBdr>
    </w:div>
    <w:div w:id="2095660514">
      <w:bodyDiv w:val="1"/>
      <w:marLeft w:val="0"/>
      <w:marRight w:val="0"/>
      <w:marTop w:val="0"/>
      <w:marBottom w:val="0"/>
      <w:divBdr>
        <w:top w:val="none" w:sz="0" w:space="0" w:color="auto"/>
        <w:left w:val="none" w:sz="0" w:space="0" w:color="auto"/>
        <w:bottom w:val="none" w:sz="0" w:space="0" w:color="auto"/>
        <w:right w:val="none" w:sz="0" w:space="0" w:color="auto"/>
      </w:divBdr>
    </w:div>
    <w:div w:id="2099446050">
      <w:bodyDiv w:val="1"/>
      <w:marLeft w:val="0"/>
      <w:marRight w:val="0"/>
      <w:marTop w:val="0"/>
      <w:marBottom w:val="0"/>
      <w:divBdr>
        <w:top w:val="none" w:sz="0" w:space="0" w:color="auto"/>
        <w:left w:val="none" w:sz="0" w:space="0" w:color="auto"/>
        <w:bottom w:val="none" w:sz="0" w:space="0" w:color="auto"/>
        <w:right w:val="none" w:sz="0" w:space="0" w:color="auto"/>
      </w:divBdr>
    </w:div>
    <w:div w:id="2121803514">
      <w:bodyDiv w:val="1"/>
      <w:marLeft w:val="0"/>
      <w:marRight w:val="0"/>
      <w:marTop w:val="0"/>
      <w:marBottom w:val="0"/>
      <w:divBdr>
        <w:top w:val="none" w:sz="0" w:space="0" w:color="auto"/>
        <w:left w:val="none" w:sz="0" w:space="0" w:color="auto"/>
        <w:bottom w:val="none" w:sz="0" w:space="0" w:color="auto"/>
        <w:right w:val="none" w:sz="0" w:space="0" w:color="auto"/>
      </w:divBdr>
    </w:div>
    <w:div w:id="2139953088">
      <w:bodyDiv w:val="1"/>
      <w:marLeft w:val="0"/>
      <w:marRight w:val="0"/>
      <w:marTop w:val="0"/>
      <w:marBottom w:val="0"/>
      <w:divBdr>
        <w:top w:val="none" w:sz="0" w:space="0" w:color="auto"/>
        <w:left w:val="none" w:sz="0" w:space="0" w:color="auto"/>
        <w:bottom w:val="none" w:sz="0" w:space="0" w:color="auto"/>
        <w:right w:val="none" w:sz="0" w:space="0" w:color="auto"/>
      </w:divBdr>
    </w:div>
    <w:div w:id="214684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400"/>
            </a:pPr>
            <a:r>
              <a:rPr lang="en-US" sz="1400"/>
              <a:t>Totale assistiti (%)</a:t>
            </a:r>
          </a:p>
        </c:rich>
      </c:tx>
      <c:overlay val="0"/>
    </c:title>
    <c:autoTitleDeleted val="0"/>
    <c:plotArea>
      <c:layout/>
      <c:barChart>
        <c:barDir val="bar"/>
        <c:grouping val="clustered"/>
        <c:varyColors val="0"/>
        <c:ser>
          <c:idx val="0"/>
          <c:order val="0"/>
          <c:tx>
            <c:strRef>
              <c:f>Foglio1!$J$29</c:f>
              <c:strCache>
                <c:ptCount val="1"/>
                <c:pt idx="0">
                  <c:v>Maschile</c:v>
                </c:pt>
              </c:strCache>
            </c:strRef>
          </c:tx>
          <c:invertIfNegative val="0"/>
          <c:dLbls>
            <c:txPr>
              <a:bodyPr/>
              <a:lstStyle/>
              <a:p>
                <a:pPr>
                  <a:defRPr sz="800"/>
                </a:pPr>
                <a:endParaRPr lang="it-IT"/>
              </a:p>
            </c:txPr>
            <c:showLegendKey val="0"/>
            <c:showVal val="1"/>
            <c:showCatName val="0"/>
            <c:showSerName val="0"/>
            <c:showPercent val="0"/>
            <c:showBubbleSize val="0"/>
            <c:showLeaderLines val="0"/>
          </c:dLbls>
          <c:cat>
            <c:strRef>
              <c:f>Foglio1!$K$28:$M$28</c:f>
              <c:strCache>
                <c:ptCount val="3"/>
                <c:pt idx="0">
                  <c:v> Cittadinanza Italiana</c:v>
                </c:pt>
                <c:pt idx="1">
                  <c:v> Cittadinanza Non Italiana</c:v>
                </c:pt>
                <c:pt idx="2">
                  <c:v> Doppia cittadinanza</c:v>
                </c:pt>
              </c:strCache>
            </c:strRef>
          </c:cat>
          <c:val>
            <c:numRef>
              <c:f>Foglio1!$K$29:$M$29</c:f>
              <c:numCache>
                <c:formatCode>0.0</c:formatCode>
                <c:ptCount val="3"/>
                <c:pt idx="0">
                  <c:v>32.38095238095238</c:v>
                </c:pt>
                <c:pt idx="1">
                  <c:v>17.61904761904762</c:v>
                </c:pt>
                <c:pt idx="2">
                  <c:v>0.95238095238095244</c:v>
                </c:pt>
              </c:numCache>
            </c:numRef>
          </c:val>
        </c:ser>
        <c:ser>
          <c:idx val="1"/>
          <c:order val="1"/>
          <c:tx>
            <c:strRef>
              <c:f>Foglio1!$J$30</c:f>
              <c:strCache>
                <c:ptCount val="1"/>
                <c:pt idx="0">
                  <c:v>Femminile</c:v>
                </c:pt>
              </c:strCache>
            </c:strRef>
          </c:tx>
          <c:invertIfNegative val="0"/>
          <c:dLbls>
            <c:txPr>
              <a:bodyPr/>
              <a:lstStyle/>
              <a:p>
                <a:pPr>
                  <a:defRPr sz="800"/>
                </a:pPr>
                <a:endParaRPr lang="it-IT"/>
              </a:p>
            </c:txPr>
            <c:showLegendKey val="0"/>
            <c:showVal val="1"/>
            <c:showCatName val="0"/>
            <c:showSerName val="0"/>
            <c:showPercent val="0"/>
            <c:showBubbleSize val="0"/>
            <c:showLeaderLines val="0"/>
          </c:dLbls>
          <c:cat>
            <c:strRef>
              <c:f>Foglio1!$K$28:$M$28</c:f>
              <c:strCache>
                <c:ptCount val="3"/>
                <c:pt idx="0">
                  <c:v> Cittadinanza Italiana</c:v>
                </c:pt>
                <c:pt idx="1">
                  <c:v> Cittadinanza Non Italiana</c:v>
                </c:pt>
                <c:pt idx="2">
                  <c:v> Doppia cittadinanza</c:v>
                </c:pt>
              </c:strCache>
            </c:strRef>
          </c:cat>
          <c:val>
            <c:numRef>
              <c:f>Foglio1!$K$30:$M$30</c:f>
              <c:numCache>
                <c:formatCode>0.0</c:formatCode>
                <c:ptCount val="3"/>
                <c:pt idx="0">
                  <c:v>35.714285714285715</c:v>
                </c:pt>
                <c:pt idx="1">
                  <c:v>13.333333333333334</c:v>
                </c:pt>
                <c:pt idx="2">
                  <c:v>0</c:v>
                </c:pt>
              </c:numCache>
            </c:numRef>
          </c:val>
        </c:ser>
        <c:dLbls>
          <c:showLegendKey val="0"/>
          <c:showVal val="1"/>
          <c:showCatName val="0"/>
          <c:showSerName val="0"/>
          <c:showPercent val="0"/>
          <c:showBubbleSize val="0"/>
        </c:dLbls>
        <c:gapWidth val="150"/>
        <c:overlap val="-25"/>
        <c:axId val="100259712"/>
        <c:axId val="100406016"/>
      </c:barChart>
      <c:catAx>
        <c:axId val="100259712"/>
        <c:scaling>
          <c:orientation val="minMax"/>
        </c:scaling>
        <c:delete val="0"/>
        <c:axPos val="l"/>
        <c:majorTickMark val="none"/>
        <c:minorTickMark val="none"/>
        <c:tickLblPos val="nextTo"/>
        <c:txPr>
          <a:bodyPr/>
          <a:lstStyle/>
          <a:p>
            <a:pPr>
              <a:defRPr sz="900"/>
            </a:pPr>
            <a:endParaRPr lang="it-IT"/>
          </a:p>
        </c:txPr>
        <c:crossAx val="100406016"/>
        <c:crosses val="autoZero"/>
        <c:auto val="1"/>
        <c:lblAlgn val="ctr"/>
        <c:lblOffset val="100"/>
        <c:noMultiLvlLbl val="0"/>
      </c:catAx>
      <c:valAx>
        <c:axId val="100406016"/>
        <c:scaling>
          <c:orientation val="minMax"/>
        </c:scaling>
        <c:delete val="1"/>
        <c:axPos val="b"/>
        <c:numFmt formatCode="0.0" sourceLinked="1"/>
        <c:majorTickMark val="out"/>
        <c:minorTickMark val="none"/>
        <c:tickLblPos val="nextTo"/>
        <c:crossAx val="100259712"/>
        <c:crosses val="autoZero"/>
        <c:crossBetween val="between"/>
      </c:valAx>
    </c:plotArea>
    <c:legend>
      <c:legendPos val="t"/>
      <c:overlay val="0"/>
      <c:txPr>
        <a:bodyPr/>
        <a:lstStyle/>
        <a:p>
          <a:pPr>
            <a:defRPr sz="800"/>
          </a:pPr>
          <a:endParaRPr lang="it-IT"/>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Andamento Ritorni  </a:t>
            </a:r>
            <a:r>
              <a:rPr lang="en-US" sz="1400" b="0"/>
              <a:t>(</a:t>
            </a:r>
            <a:r>
              <a:rPr lang="en-US" sz="1200" b="0" i="1"/>
              <a:t>gennaio 2019- gennaio 2020)</a:t>
            </a:r>
          </a:p>
        </c:rich>
      </c:tx>
      <c:overlay val="0"/>
    </c:title>
    <c:autoTitleDeleted val="0"/>
    <c:plotArea>
      <c:layout/>
      <c:lineChart>
        <c:grouping val="standard"/>
        <c:varyColors val="0"/>
        <c:ser>
          <c:idx val="0"/>
          <c:order val="0"/>
          <c:marker>
            <c:symbol val="none"/>
          </c:marker>
          <c:dLbls>
            <c:txPr>
              <a:bodyPr/>
              <a:lstStyle/>
              <a:p>
                <a:pPr>
                  <a:defRPr sz="900"/>
                </a:pPr>
                <a:endParaRPr lang="it-IT"/>
              </a:p>
            </c:txPr>
            <c:showLegendKey val="0"/>
            <c:showVal val="1"/>
            <c:showCatName val="0"/>
            <c:showSerName val="0"/>
            <c:showPercent val="0"/>
            <c:showBubbleSize val="0"/>
            <c:showLeaderLines val="0"/>
          </c:dLbls>
          <c:cat>
            <c:strRef>
              <c:f>Foglio1!$E$41:$E$53</c:f>
              <c:strCache>
                <c:ptCount val="13"/>
                <c:pt idx="0">
                  <c:v>gennaio </c:v>
                </c:pt>
                <c:pt idx="1">
                  <c:v>febbraio</c:v>
                </c:pt>
                <c:pt idx="2">
                  <c:v>marzo</c:v>
                </c:pt>
                <c:pt idx="3">
                  <c:v>aprile</c:v>
                </c:pt>
                <c:pt idx="4">
                  <c:v>maggio</c:v>
                </c:pt>
                <c:pt idx="5">
                  <c:v>giugno</c:v>
                </c:pt>
                <c:pt idx="6">
                  <c:v>luglio</c:v>
                </c:pt>
                <c:pt idx="7">
                  <c:v>agosto</c:v>
                </c:pt>
                <c:pt idx="8">
                  <c:v>settembre</c:v>
                </c:pt>
                <c:pt idx="9">
                  <c:v>ottobre</c:v>
                </c:pt>
                <c:pt idx="10">
                  <c:v>novembre</c:v>
                </c:pt>
                <c:pt idx="11">
                  <c:v>dicembre</c:v>
                </c:pt>
                <c:pt idx="12">
                  <c:v>gennaio</c:v>
                </c:pt>
              </c:strCache>
            </c:strRef>
          </c:cat>
          <c:val>
            <c:numRef>
              <c:f>Foglio1!$F$41:$F$53</c:f>
              <c:numCache>
                <c:formatCode>General</c:formatCode>
                <c:ptCount val="13"/>
                <c:pt idx="0">
                  <c:v>234</c:v>
                </c:pt>
                <c:pt idx="1">
                  <c:v>262</c:v>
                </c:pt>
                <c:pt idx="2">
                  <c:v>361</c:v>
                </c:pt>
                <c:pt idx="3">
                  <c:v>297</c:v>
                </c:pt>
                <c:pt idx="4">
                  <c:v>366</c:v>
                </c:pt>
                <c:pt idx="5">
                  <c:v>254</c:v>
                </c:pt>
                <c:pt idx="6">
                  <c:v>319</c:v>
                </c:pt>
                <c:pt idx="7">
                  <c:v>151</c:v>
                </c:pt>
                <c:pt idx="8">
                  <c:v>342</c:v>
                </c:pt>
                <c:pt idx="9">
                  <c:v>334</c:v>
                </c:pt>
                <c:pt idx="10">
                  <c:v>337</c:v>
                </c:pt>
                <c:pt idx="11">
                  <c:v>336</c:v>
                </c:pt>
                <c:pt idx="12">
                  <c:v>306</c:v>
                </c:pt>
              </c:numCache>
            </c:numRef>
          </c:val>
          <c:smooth val="0"/>
        </c:ser>
        <c:dLbls>
          <c:showLegendKey val="0"/>
          <c:showVal val="1"/>
          <c:showCatName val="0"/>
          <c:showSerName val="0"/>
          <c:showPercent val="0"/>
          <c:showBubbleSize val="0"/>
        </c:dLbls>
        <c:marker val="1"/>
        <c:smooth val="0"/>
        <c:axId val="50350720"/>
        <c:axId val="64747008"/>
      </c:lineChart>
      <c:catAx>
        <c:axId val="50350720"/>
        <c:scaling>
          <c:orientation val="minMax"/>
        </c:scaling>
        <c:delete val="0"/>
        <c:axPos val="b"/>
        <c:majorTickMark val="none"/>
        <c:minorTickMark val="none"/>
        <c:tickLblPos val="nextTo"/>
        <c:txPr>
          <a:bodyPr/>
          <a:lstStyle/>
          <a:p>
            <a:pPr>
              <a:defRPr sz="900"/>
            </a:pPr>
            <a:endParaRPr lang="it-IT"/>
          </a:p>
        </c:txPr>
        <c:crossAx val="64747008"/>
        <c:crosses val="autoZero"/>
        <c:auto val="1"/>
        <c:lblAlgn val="ctr"/>
        <c:lblOffset val="100"/>
        <c:noMultiLvlLbl val="0"/>
      </c:catAx>
      <c:valAx>
        <c:axId val="64747008"/>
        <c:scaling>
          <c:orientation val="minMax"/>
        </c:scaling>
        <c:delete val="1"/>
        <c:axPos val="l"/>
        <c:numFmt formatCode="General" sourceLinked="1"/>
        <c:majorTickMark val="out"/>
        <c:minorTickMark val="none"/>
        <c:tickLblPos val="nextTo"/>
        <c:crossAx val="5035072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it-IT" sz="1400"/>
              <a:t>Ritorni </a:t>
            </a:r>
            <a:r>
              <a:rPr lang="it-IT"/>
              <a:t>- </a:t>
            </a:r>
            <a:r>
              <a:rPr lang="it-IT" sz="1200" b="0" i="1"/>
              <a:t>mese di gennaio</a:t>
            </a:r>
            <a:endParaRPr lang="it-IT" sz="1600" b="0" i="1"/>
          </a:p>
        </c:rich>
      </c:tx>
      <c:overlay val="0"/>
    </c:title>
    <c:autoTitleDeleted val="0"/>
    <c:plotArea>
      <c:layout/>
      <c:barChart>
        <c:barDir val="bar"/>
        <c:grouping val="clustered"/>
        <c:varyColors val="0"/>
        <c:ser>
          <c:idx val="0"/>
          <c:order val="0"/>
          <c:tx>
            <c:strRef>
              <c:f>Foglio1!$A$58</c:f>
              <c:strCache>
                <c:ptCount val="1"/>
                <c:pt idx="0">
                  <c:v>Maschile</c:v>
                </c:pt>
              </c:strCache>
            </c:strRef>
          </c:tx>
          <c:invertIfNegative val="0"/>
          <c:dLbls>
            <c:txPr>
              <a:bodyPr/>
              <a:lstStyle/>
              <a:p>
                <a:pPr>
                  <a:defRPr sz="900"/>
                </a:pPr>
                <a:endParaRPr lang="it-IT"/>
              </a:p>
            </c:txPr>
            <c:showLegendKey val="0"/>
            <c:showVal val="1"/>
            <c:showCatName val="0"/>
            <c:showSerName val="0"/>
            <c:showPercent val="0"/>
            <c:showBubbleSize val="0"/>
            <c:showLeaderLines val="0"/>
          </c:dLbls>
          <c:cat>
            <c:strRef>
              <c:f>Foglio1!$B$57:$D$57</c:f>
              <c:strCache>
                <c:ptCount val="3"/>
                <c:pt idx="0">
                  <c:v> Cittadinanza Italiana</c:v>
                </c:pt>
                <c:pt idx="1">
                  <c:v> Cittadinanza Non Italiana</c:v>
                </c:pt>
                <c:pt idx="2">
                  <c:v> Doppia cittadinanza</c:v>
                </c:pt>
              </c:strCache>
            </c:strRef>
          </c:cat>
          <c:val>
            <c:numRef>
              <c:f>Foglio1!$B$58:$D$58</c:f>
              <c:numCache>
                <c:formatCode>0.0</c:formatCode>
                <c:ptCount val="3"/>
                <c:pt idx="0">
                  <c:v>30.065359477124183</c:v>
                </c:pt>
                <c:pt idx="1">
                  <c:v>19.607843137254903</c:v>
                </c:pt>
                <c:pt idx="2">
                  <c:v>1.3071895424836601</c:v>
                </c:pt>
              </c:numCache>
            </c:numRef>
          </c:val>
        </c:ser>
        <c:ser>
          <c:idx val="1"/>
          <c:order val="1"/>
          <c:tx>
            <c:strRef>
              <c:f>Foglio1!$A$59</c:f>
              <c:strCache>
                <c:ptCount val="1"/>
                <c:pt idx="0">
                  <c:v>Femminile</c:v>
                </c:pt>
              </c:strCache>
            </c:strRef>
          </c:tx>
          <c:invertIfNegative val="0"/>
          <c:dLbls>
            <c:txPr>
              <a:bodyPr/>
              <a:lstStyle/>
              <a:p>
                <a:pPr>
                  <a:defRPr sz="900"/>
                </a:pPr>
                <a:endParaRPr lang="it-IT"/>
              </a:p>
            </c:txPr>
            <c:showLegendKey val="0"/>
            <c:showVal val="1"/>
            <c:showCatName val="0"/>
            <c:showSerName val="0"/>
            <c:showPercent val="0"/>
            <c:showBubbleSize val="0"/>
            <c:showLeaderLines val="0"/>
          </c:dLbls>
          <c:cat>
            <c:strRef>
              <c:f>Foglio1!$B$57:$D$57</c:f>
              <c:strCache>
                <c:ptCount val="3"/>
                <c:pt idx="0">
                  <c:v> Cittadinanza Italiana</c:v>
                </c:pt>
                <c:pt idx="1">
                  <c:v> Cittadinanza Non Italiana</c:v>
                </c:pt>
                <c:pt idx="2">
                  <c:v> Doppia cittadinanza</c:v>
                </c:pt>
              </c:strCache>
            </c:strRef>
          </c:cat>
          <c:val>
            <c:numRef>
              <c:f>Foglio1!$B$59:$D$59</c:f>
              <c:numCache>
                <c:formatCode>0.0</c:formatCode>
                <c:ptCount val="3"/>
                <c:pt idx="0">
                  <c:v>35.62091503267974</c:v>
                </c:pt>
                <c:pt idx="1">
                  <c:v>13.398692810457517</c:v>
                </c:pt>
                <c:pt idx="2">
                  <c:v>0</c:v>
                </c:pt>
              </c:numCache>
            </c:numRef>
          </c:val>
        </c:ser>
        <c:dLbls>
          <c:showLegendKey val="0"/>
          <c:showVal val="1"/>
          <c:showCatName val="0"/>
          <c:showSerName val="0"/>
          <c:showPercent val="0"/>
          <c:showBubbleSize val="0"/>
        </c:dLbls>
        <c:gapWidth val="150"/>
        <c:overlap val="-25"/>
        <c:axId val="61532800"/>
        <c:axId val="82575744"/>
      </c:barChart>
      <c:catAx>
        <c:axId val="61532800"/>
        <c:scaling>
          <c:orientation val="minMax"/>
        </c:scaling>
        <c:delete val="0"/>
        <c:axPos val="l"/>
        <c:majorTickMark val="none"/>
        <c:minorTickMark val="none"/>
        <c:tickLblPos val="nextTo"/>
        <c:txPr>
          <a:bodyPr/>
          <a:lstStyle/>
          <a:p>
            <a:pPr>
              <a:defRPr sz="900"/>
            </a:pPr>
            <a:endParaRPr lang="it-IT"/>
          </a:p>
        </c:txPr>
        <c:crossAx val="82575744"/>
        <c:crosses val="autoZero"/>
        <c:auto val="1"/>
        <c:lblAlgn val="ctr"/>
        <c:lblOffset val="100"/>
        <c:noMultiLvlLbl val="0"/>
      </c:catAx>
      <c:valAx>
        <c:axId val="82575744"/>
        <c:scaling>
          <c:orientation val="minMax"/>
        </c:scaling>
        <c:delete val="1"/>
        <c:axPos val="b"/>
        <c:numFmt formatCode="0.0" sourceLinked="1"/>
        <c:majorTickMark val="out"/>
        <c:minorTickMark val="none"/>
        <c:tickLblPos val="nextTo"/>
        <c:crossAx val="61532800"/>
        <c:crosses val="autoZero"/>
        <c:crossBetween val="between"/>
      </c:valAx>
    </c:plotArea>
    <c:legend>
      <c:legendPos val="t"/>
      <c:overlay val="0"/>
      <c:txPr>
        <a:bodyPr/>
        <a:lstStyle/>
        <a:p>
          <a:pPr>
            <a:defRPr sz="900"/>
          </a:pPr>
          <a:endParaRPr lang="it-IT"/>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it-IT" sz="1600"/>
              <a:t>Stato Civile </a:t>
            </a:r>
            <a:r>
              <a:rPr lang="it-IT"/>
              <a:t>- </a:t>
            </a:r>
            <a:r>
              <a:rPr lang="it-IT" sz="1400" b="0" i="1"/>
              <a:t>Ritorni (%)*</a:t>
            </a:r>
          </a:p>
        </c:rich>
      </c:tx>
      <c:overlay val="0"/>
    </c:title>
    <c:autoTitleDeleted val="0"/>
    <c:plotArea>
      <c:layout/>
      <c:barChart>
        <c:barDir val="bar"/>
        <c:grouping val="clustered"/>
        <c:varyColors val="0"/>
        <c:ser>
          <c:idx val="0"/>
          <c:order val="0"/>
          <c:tx>
            <c:strRef>
              <c:f>'stato civile'!$J$16</c:f>
              <c:strCache>
                <c:ptCount val="1"/>
                <c:pt idx="0">
                  <c:v> Cittadinanza Italiana</c:v>
                </c:pt>
              </c:strCache>
            </c:strRef>
          </c:tx>
          <c:invertIfNegative val="0"/>
          <c:dLbls>
            <c:txPr>
              <a:bodyPr/>
              <a:lstStyle/>
              <a:p>
                <a:pPr>
                  <a:defRPr sz="900"/>
                </a:pPr>
                <a:endParaRPr lang="it-IT"/>
              </a:p>
            </c:txPr>
            <c:showLegendKey val="0"/>
            <c:showVal val="1"/>
            <c:showCatName val="0"/>
            <c:showSerName val="0"/>
            <c:showPercent val="0"/>
            <c:showBubbleSize val="0"/>
            <c:showLeaderLines val="0"/>
          </c:dLbls>
          <c:cat>
            <c:strRef>
              <c:f>'stato civile'!$I$17:$I$22</c:f>
              <c:strCache>
                <c:ptCount val="6"/>
                <c:pt idx="0">
                  <c:v>Celibe o nubile</c:v>
                </c:pt>
                <c:pt idx="1">
                  <c:v>Coniugato/a</c:v>
                </c:pt>
                <c:pt idx="2">
                  <c:v>Separato/a legalmente</c:v>
                </c:pt>
                <c:pt idx="3">
                  <c:v>Divorziato/a</c:v>
                </c:pt>
                <c:pt idx="4">
                  <c:v>Vedovo/a</c:v>
                </c:pt>
                <c:pt idx="5">
                  <c:v>Altro</c:v>
                </c:pt>
              </c:strCache>
            </c:strRef>
          </c:cat>
          <c:val>
            <c:numRef>
              <c:f>'stato civile'!$J$17:$J$22</c:f>
              <c:numCache>
                <c:formatCode>0.0</c:formatCode>
                <c:ptCount val="6"/>
                <c:pt idx="0">
                  <c:v>15.238095238095239</c:v>
                </c:pt>
                <c:pt idx="1">
                  <c:v>51.428571428571423</c:v>
                </c:pt>
                <c:pt idx="2">
                  <c:v>16.666666666666664</c:v>
                </c:pt>
                <c:pt idx="3">
                  <c:v>7.1428571428571423</c:v>
                </c:pt>
                <c:pt idx="4">
                  <c:v>8.5714285714285712</c:v>
                </c:pt>
                <c:pt idx="5">
                  <c:v>6.1904761904761907</c:v>
                </c:pt>
              </c:numCache>
            </c:numRef>
          </c:val>
        </c:ser>
        <c:ser>
          <c:idx val="1"/>
          <c:order val="1"/>
          <c:tx>
            <c:strRef>
              <c:f>'stato civile'!$K$16</c:f>
              <c:strCache>
                <c:ptCount val="1"/>
                <c:pt idx="0">
                  <c:v> Cittadinanza Non Italiana</c:v>
                </c:pt>
              </c:strCache>
            </c:strRef>
          </c:tx>
          <c:invertIfNegative val="0"/>
          <c:dLbls>
            <c:txPr>
              <a:bodyPr/>
              <a:lstStyle/>
              <a:p>
                <a:pPr>
                  <a:defRPr sz="900"/>
                </a:pPr>
                <a:endParaRPr lang="it-IT"/>
              </a:p>
            </c:txPr>
            <c:showLegendKey val="0"/>
            <c:showVal val="1"/>
            <c:showCatName val="0"/>
            <c:showSerName val="0"/>
            <c:showPercent val="0"/>
            <c:showBubbleSize val="0"/>
            <c:showLeaderLines val="0"/>
          </c:dLbls>
          <c:cat>
            <c:strRef>
              <c:f>'stato civile'!$I$17:$I$22</c:f>
              <c:strCache>
                <c:ptCount val="6"/>
                <c:pt idx="0">
                  <c:v>Celibe o nubile</c:v>
                </c:pt>
                <c:pt idx="1">
                  <c:v>Coniugato/a</c:v>
                </c:pt>
                <c:pt idx="2">
                  <c:v>Separato/a legalmente</c:v>
                </c:pt>
                <c:pt idx="3">
                  <c:v>Divorziato/a</c:v>
                </c:pt>
                <c:pt idx="4">
                  <c:v>Vedovo/a</c:v>
                </c:pt>
                <c:pt idx="5">
                  <c:v>Altro</c:v>
                </c:pt>
              </c:strCache>
            </c:strRef>
          </c:cat>
          <c:val>
            <c:numRef>
              <c:f>'stato civile'!$K$17:$K$22</c:f>
              <c:numCache>
                <c:formatCode>0.0</c:formatCode>
                <c:ptCount val="6"/>
                <c:pt idx="0">
                  <c:v>12.380952380952381</c:v>
                </c:pt>
                <c:pt idx="1">
                  <c:v>27.61904761904762</c:v>
                </c:pt>
                <c:pt idx="2">
                  <c:v>4.2857142857142856</c:v>
                </c:pt>
                <c:pt idx="3">
                  <c:v>1.4285714285714286</c:v>
                </c:pt>
                <c:pt idx="4">
                  <c:v>7.1428571428571423</c:v>
                </c:pt>
                <c:pt idx="5">
                  <c:v>0</c:v>
                </c:pt>
              </c:numCache>
            </c:numRef>
          </c:val>
        </c:ser>
        <c:ser>
          <c:idx val="2"/>
          <c:order val="2"/>
          <c:tx>
            <c:strRef>
              <c:f>'stato civile'!$L$16</c:f>
              <c:strCache>
                <c:ptCount val="1"/>
                <c:pt idx="0">
                  <c:v> Doppia cittadinanza</c:v>
                </c:pt>
              </c:strCache>
            </c:strRef>
          </c:tx>
          <c:invertIfNegative val="0"/>
          <c:dLbls>
            <c:txPr>
              <a:bodyPr/>
              <a:lstStyle/>
              <a:p>
                <a:pPr>
                  <a:defRPr sz="900"/>
                </a:pPr>
                <a:endParaRPr lang="it-IT"/>
              </a:p>
            </c:txPr>
            <c:showLegendKey val="0"/>
            <c:showVal val="1"/>
            <c:showCatName val="0"/>
            <c:showSerName val="0"/>
            <c:showPercent val="0"/>
            <c:showBubbleSize val="0"/>
            <c:showLeaderLines val="0"/>
          </c:dLbls>
          <c:cat>
            <c:strRef>
              <c:f>'stato civile'!$I$17:$I$22</c:f>
              <c:strCache>
                <c:ptCount val="6"/>
                <c:pt idx="0">
                  <c:v>Celibe o nubile</c:v>
                </c:pt>
                <c:pt idx="1">
                  <c:v>Coniugato/a</c:v>
                </c:pt>
                <c:pt idx="2">
                  <c:v>Separato/a legalmente</c:v>
                </c:pt>
                <c:pt idx="3">
                  <c:v>Divorziato/a</c:v>
                </c:pt>
                <c:pt idx="4">
                  <c:v>Vedovo/a</c:v>
                </c:pt>
                <c:pt idx="5">
                  <c:v>Altro</c:v>
                </c:pt>
              </c:strCache>
            </c:strRef>
          </c:cat>
          <c:val>
            <c:numRef>
              <c:f>'stato civile'!$L$17:$L$22</c:f>
              <c:numCache>
                <c:formatCode>0.0</c:formatCode>
                <c:ptCount val="6"/>
                <c:pt idx="0">
                  <c:v>0</c:v>
                </c:pt>
                <c:pt idx="1">
                  <c:v>1.9047619047619049</c:v>
                </c:pt>
                <c:pt idx="2">
                  <c:v>0</c:v>
                </c:pt>
                <c:pt idx="3">
                  <c:v>0</c:v>
                </c:pt>
                <c:pt idx="4">
                  <c:v>0</c:v>
                </c:pt>
                <c:pt idx="5">
                  <c:v>0</c:v>
                </c:pt>
              </c:numCache>
            </c:numRef>
          </c:val>
        </c:ser>
        <c:dLbls>
          <c:showLegendKey val="0"/>
          <c:showVal val="1"/>
          <c:showCatName val="0"/>
          <c:showSerName val="0"/>
          <c:showPercent val="0"/>
          <c:showBubbleSize val="0"/>
        </c:dLbls>
        <c:gapWidth val="150"/>
        <c:overlap val="-25"/>
        <c:axId val="82639872"/>
        <c:axId val="82641664"/>
      </c:barChart>
      <c:catAx>
        <c:axId val="82639872"/>
        <c:scaling>
          <c:orientation val="minMax"/>
        </c:scaling>
        <c:delete val="0"/>
        <c:axPos val="l"/>
        <c:majorTickMark val="none"/>
        <c:minorTickMark val="none"/>
        <c:tickLblPos val="nextTo"/>
        <c:crossAx val="82641664"/>
        <c:crosses val="autoZero"/>
        <c:auto val="1"/>
        <c:lblAlgn val="ctr"/>
        <c:lblOffset val="100"/>
        <c:noMultiLvlLbl val="0"/>
      </c:catAx>
      <c:valAx>
        <c:axId val="82641664"/>
        <c:scaling>
          <c:orientation val="minMax"/>
        </c:scaling>
        <c:delete val="1"/>
        <c:axPos val="b"/>
        <c:numFmt formatCode="0.0" sourceLinked="1"/>
        <c:majorTickMark val="out"/>
        <c:minorTickMark val="none"/>
        <c:tickLblPos val="nextTo"/>
        <c:crossAx val="82639872"/>
        <c:crosses val="autoZero"/>
        <c:crossBetween val="between"/>
      </c:valAx>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600"/>
            </a:pPr>
            <a:r>
              <a:rPr lang="en-US" sz="1600"/>
              <a:t>Bisogni - </a:t>
            </a:r>
            <a:r>
              <a:rPr lang="en-US" sz="1600" b="1" i="0"/>
              <a:t>macrovoci </a:t>
            </a:r>
            <a:r>
              <a:rPr lang="en-US" sz="1600" b="0" i="1"/>
              <a:t>(val.</a:t>
            </a:r>
            <a:r>
              <a:rPr lang="en-US" sz="1600" b="0" i="1" baseline="0"/>
              <a:t> assoluti</a:t>
            </a:r>
            <a:r>
              <a:rPr lang="en-US" sz="1600" b="0" i="0" baseline="0"/>
              <a:t>)</a:t>
            </a:r>
            <a:r>
              <a:rPr lang="en-US" sz="1600"/>
              <a:t> </a:t>
            </a:r>
          </a:p>
        </c:rich>
      </c:tx>
      <c:overlay val="0"/>
    </c:title>
    <c:autoTitleDeleted val="0"/>
    <c:plotArea>
      <c:layout/>
      <c:barChart>
        <c:barDir val="bar"/>
        <c:grouping val="clustered"/>
        <c:varyColors val="0"/>
        <c:ser>
          <c:idx val="0"/>
          <c:order val="0"/>
          <c:tx>
            <c:strRef>
              <c:f>Foglio2!$C$76</c:f>
              <c:strCache>
                <c:ptCount val="1"/>
                <c:pt idx="0">
                  <c:v> Cittadinanza Italiana</c:v>
                </c:pt>
              </c:strCache>
            </c:strRef>
          </c:tx>
          <c:invertIfNegative val="0"/>
          <c:dLbls>
            <c:txPr>
              <a:bodyPr/>
              <a:lstStyle/>
              <a:p>
                <a:pPr>
                  <a:defRPr sz="900"/>
                </a:pPr>
                <a:endParaRPr lang="it-IT"/>
              </a:p>
            </c:txPr>
            <c:showLegendKey val="0"/>
            <c:showVal val="1"/>
            <c:showCatName val="0"/>
            <c:showSerName val="0"/>
            <c:showPercent val="0"/>
            <c:showBubbleSize val="0"/>
            <c:showLeaderLines val="0"/>
          </c:dLbls>
          <c:cat>
            <c:strRef>
              <c:f>Foglio2!$B$77:$B$87</c:f>
              <c:strCache>
                <c:ptCount val="11"/>
                <c:pt idx="0">
                  <c:v>Problematiche abitative</c:v>
                </c:pt>
                <c:pt idx="1">
                  <c:v>Detenzione e giustizia</c:v>
                </c:pt>
                <c:pt idx="2">
                  <c:v>Dipendenze</c:v>
                </c:pt>
                <c:pt idx="3">
                  <c:v>Problemi familiari</c:v>
                </c:pt>
                <c:pt idx="4">
                  <c:v>Handicap/disabilità</c:v>
                </c:pt>
                <c:pt idx="5">
                  <c:v>Bisogni in migrazione/immigrazione</c:v>
                </c:pt>
                <c:pt idx="6">
                  <c:v>Problemi di istruzione</c:v>
                </c:pt>
                <c:pt idx="7">
                  <c:v>Problemi di occupazione/lavoro</c:v>
                </c:pt>
                <c:pt idx="8">
                  <c:v>Povertà/problemi economici</c:v>
                </c:pt>
                <c:pt idx="9">
                  <c:v>Altri problemi</c:v>
                </c:pt>
                <c:pt idx="10">
                  <c:v>Problemi di salute</c:v>
                </c:pt>
              </c:strCache>
            </c:strRef>
          </c:cat>
          <c:val>
            <c:numRef>
              <c:f>Foglio2!$C$77:$C$87</c:f>
              <c:numCache>
                <c:formatCode>General</c:formatCode>
                <c:ptCount val="11"/>
                <c:pt idx="0">
                  <c:v>16</c:v>
                </c:pt>
                <c:pt idx="1">
                  <c:v>17</c:v>
                </c:pt>
                <c:pt idx="2">
                  <c:v>12</c:v>
                </c:pt>
                <c:pt idx="3">
                  <c:v>38</c:v>
                </c:pt>
                <c:pt idx="4">
                  <c:v>12</c:v>
                </c:pt>
                <c:pt idx="5">
                  <c:v>0</c:v>
                </c:pt>
                <c:pt idx="6">
                  <c:v>2</c:v>
                </c:pt>
                <c:pt idx="7">
                  <c:v>124</c:v>
                </c:pt>
                <c:pt idx="8">
                  <c:v>126</c:v>
                </c:pt>
                <c:pt idx="9">
                  <c:v>2</c:v>
                </c:pt>
                <c:pt idx="10">
                  <c:v>51</c:v>
                </c:pt>
              </c:numCache>
            </c:numRef>
          </c:val>
        </c:ser>
        <c:ser>
          <c:idx val="1"/>
          <c:order val="1"/>
          <c:tx>
            <c:strRef>
              <c:f>Foglio2!$D$76</c:f>
              <c:strCache>
                <c:ptCount val="1"/>
                <c:pt idx="0">
                  <c:v> Cittadinanza Non Italiana</c:v>
                </c:pt>
              </c:strCache>
            </c:strRef>
          </c:tx>
          <c:invertIfNegative val="0"/>
          <c:dLbls>
            <c:txPr>
              <a:bodyPr/>
              <a:lstStyle/>
              <a:p>
                <a:pPr>
                  <a:defRPr sz="900"/>
                </a:pPr>
                <a:endParaRPr lang="it-IT"/>
              </a:p>
            </c:txPr>
            <c:showLegendKey val="0"/>
            <c:showVal val="1"/>
            <c:showCatName val="0"/>
            <c:showSerName val="0"/>
            <c:showPercent val="0"/>
            <c:showBubbleSize val="0"/>
            <c:showLeaderLines val="0"/>
          </c:dLbls>
          <c:cat>
            <c:strRef>
              <c:f>Foglio2!$B$77:$B$87</c:f>
              <c:strCache>
                <c:ptCount val="11"/>
                <c:pt idx="0">
                  <c:v>Problematiche abitative</c:v>
                </c:pt>
                <c:pt idx="1">
                  <c:v>Detenzione e giustizia</c:v>
                </c:pt>
                <c:pt idx="2">
                  <c:v>Dipendenze</c:v>
                </c:pt>
                <c:pt idx="3">
                  <c:v>Problemi familiari</c:v>
                </c:pt>
                <c:pt idx="4">
                  <c:v>Handicap/disabilità</c:v>
                </c:pt>
                <c:pt idx="5">
                  <c:v>Bisogni in migrazione/immigrazione</c:v>
                </c:pt>
                <c:pt idx="6">
                  <c:v>Problemi di istruzione</c:v>
                </c:pt>
                <c:pt idx="7">
                  <c:v>Problemi di occupazione/lavoro</c:v>
                </c:pt>
                <c:pt idx="8">
                  <c:v>Povertà/problemi economici</c:v>
                </c:pt>
                <c:pt idx="9">
                  <c:v>Altri problemi</c:v>
                </c:pt>
                <c:pt idx="10">
                  <c:v>Problemi di salute</c:v>
                </c:pt>
              </c:strCache>
            </c:strRef>
          </c:cat>
          <c:val>
            <c:numRef>
              <c:f>Foglio2!$D$77:$D$87</c:f>
              <c:numCache>
                <c:formatCode>General</c:formatCode>
                <c:ptCount val="11"/>
                <c:pt idx="0">
                  <c:v>24</c:v>
                </c:pt>
                <c:pt idx="1">
                  <c:v>2</c:v>
                </c:pt>
                <c:pt idx="2">
                  <c:v>2</c:v>
                </c:pt>
                <c:pt idx="3">
                  <c:v>5</c:v>
                </c:pt>
                <c:pt idx="4">
                  <c:v>2</c:v>
                </c:pt>
                <c:pt idx="5">
                  <c:v>6</c:v>
                </c:pt>
                <c:pt idx="6">
                  <c:v>5</c:v>
                </c:pt>
                <c:pt idx="7">
                  <c:v>47</c:v>
                </c:pt>
                <c:pt idx="8">
                  <c:v>46</c:v>
                </c:pt>
                <c:pt idx="9">
                  <c:v>0</c:v>
                </c:pt>
                <c:pt idx="10">
                  <c:v>9</c:v>
                </c:pt>
              </c:numCache>
            </c:numRef>
          </c:val>
        </c:ser>
        <c:dLbls>
          <c:showLegendKey val="0"/>
          <c:showVal val="1"/>
          <c:showCatName val="0"/>
          <c:showSerName val="0"/>
          <c:showPercent val="0"/>
          <c:showBubbleSize val="0"/>
        </c:dLbls>
        <c:gapWidth val="150"/>
        <c:overlap val="-25"/>
        <c:axId val="82757888"/>
        <c:axId val="83017728"/>
      </c:barChart>
      <c:catAx>
        <c:axId val="82757888"/>
        <c:scaling>
          <c:orientation val="minMax"/>
        </c:scaling>
        <c:delete val="0"/>
        <c:axPos val="l"/>
        <c:majorTickMark val="none"/>
        <c:minorTickMark val="none"/>
        <c:tickLblPos val="nextTo"/>
        <c:crossAx val="83017728"/>
        <c:crosses val="autoZero"/>
        <c:auto val="1"/>
        <c:lblAlgn val="ctr"/>
        <c:lblOffset val="100"/>
        <c:noMultiLvlLbl val="0"/>
      </c:catAx>
      <c:valAx>
        <c:axId val="83017728"/>
        <c:scaling>
          <c:orientation val="minMax"/>
        </c:scaling>
        <c:delete val="1"/>
        <c:axPos val="b"/>
        <c:numFmt formatCode="General" sourceLinked="1"/>
        <c:majorTickMark val="out"/>
        <c:minorTickMark val="none"/>
        <c:tickLblPos val="nextTo"/>
        <c:crossAx val="82757888"/>
        <c:crosses val="autoZero"/>
        <c:crossBetween val="between"/>
      </c:valAx>
    </c:plotArea>
    <c:legend>
      <c:legendPos val="t"/>
      <c:overlay val="0"/>
      <c:txPr>
        <a:bodyPr/>
        <a:lstStyle/>
        <a:p>
          <a:pPr>
            <a:defRPr sz="900"/>
          </a:pPr>
          <a:endParaRPr lang="it-IT"/>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en-US" sz="1600"/>
              <a:t>Interventi - </a:t>
            </a:r>
            <a:r>
              <a:rPr lang="en-US" sz="1400" b="1" i="0"/>
              <a:t>Macrovoci</a:t>
            </a:r>
            <a:r>
              <a:rPr lang="en-US" sz="1400" b="0" i="1"/>
              <a:t> (val. assoluti)</a:t>
            </a:r>
          </a:p>
        </c:rich>
      </c:tx>
      <c:overlay val="0"/>
    </c:title>
    <c:autoTitleDeleted val="0"/>
    <c:plotArea>
      <c:layout/>
      <c:barChart>
        <c:barDir val="bar"/>
        <c:grouping val="clustered"/>
        <c:varyColors val="0"/>
        <c:ser>
          <c:idx val="0"/>
          <c:order val="0"/>
          <c:tx>
            <c:strRef>
              <c:f>mensa!$C$22</c:f>
              <c:strCache>
                <c:ptCount val="1"/>
                <c:pt idx="0">
                  <c:v> Cittadinanza Italiana</c:v>
                </c:pt>
              </c:strCache>
            </c:strRef>
          </c:tx>
          <c:invertIfNegative val="0"/>
          <c:dLbls>
            <c:txPr>
              <a:bodyPr/>
              <a:lstStyle/>
              <a:p>
                <a:pPr>
                  <a:defRPr sz="900"/>
                </a:pPr>
                <a:endParaRPr lang="it-IT"/>
              </a:p>
            </c:txPr>
            <c:showLegendKey val="0"/>
            <c:showVal val="1"/>
            <c:showCatName val="0"/>
            <c:showSerName val="0"/>
            <c:showPercent val="0"/>
            <c:showBubbleSize val="0"/>
            <c:showLeaderLines val="0"/>
          </c:dLbls>
          <c:cat>
            <c:strRef>
              <c:f>mensa!$B$23:$B$28</c:f>
              <c:strCache>
                <c:ptCount val="6"/>
                <c:pt idx="0">
                  <c:v>Alloggio</c:v>
                </c:pt>
                <c:pt idx="1">
                  <c:v>Beni e Servizi materiali</c:v>
                </c:pt>
                <c:pt idx="2">
                  <c:v>Orientamento</c:v>
                </c:pt>
                <c:pt idx="3">
                  <c:v>Sanità</c:v>
                </c:pt>
                <c:pt idx="4">
                  <c:v>Scuola/Istruzione</c:v>
                </c:pt>
                <c:pt idx="5">
                  <c:v>Sussidi Economici</c:v>
                </c:pt>
              </c:strCache>
            </c:strRef>
          </c:cat>
          <c:val>
            <c:numRef>
              <c:f>mensa!$C$23:$C$28</c:f>
              <c:numCache>
                <c:formatCode>General</c:formatCode>
                <c:ptCount val="6"/>
                <c:pt idx="0">
                  <c:v>2</c:v>
                </c:pt>
                <c:pt idx="1">
                  <c:v>101</c:v>
                </c:pt>
                <c:pt idx="2">
                  <c:v>0</c:v>
                </c:pt>
                <c:pt idx="3">
                  <c:v>2</c:v>
                </c:pt>
                <c:pt idx="4">
                  <c:v>1</c:v>
                </c:pt>
                <c:pt idx="5">
                  <c:v>19</c:v>
                </c:pt>
              </c:numCache>
            </c:numRef>
          </c:val>
        </c:ser>
        <c:ser>
          <c:idx val="1"/>
          <c:order val="1"/>
          <c:tx>
            <c:strRef>
              <c:f>mensa!$D$22</c:f>
              <c:strCache>
                <c:ptCount val="1"/>
                <c:pt idx="0">
                  <c:v> Cittadinanza Non Italiana</c:v>
                </c:pt>
              </c:strCache>
            </c:strRef>
          </c:tx>
          <c:invertIfNegative val="0"/>
          <c:dLbls>
            <c:txPr>
              <a:bodyPr/>
              <a:lstStyle/>
              <a:p>
                <a:pPr>
                  <a:defRPr sz="900"/>
                </a:pPr>
                <a:endParaRPr lang="it-IT"/>
              </a:p>
            </c:txPr>
            <c:showLegendKey val="0"/>
            <c:showVal val="1"/>
            <c:showCatName val="0"/>
            <c:showSerName val="0"/>
            <c:showPercent val="0"/>
            <c:showBubbleSize val="0"/>
            <c:showLeaderLines val="0"/>
          </c:dLbls>
          <c:cat>
            <c:strRef>
              <c:f>mensa!$B$23:$B$28</c:f>
              <c:strCache>
                <c:ptCount val="6"/>
                <c:pt idx="0">
                  <c:v>Alloggio</c:v>
                </c:pt>
                <c:pt idx="1">
                  <c:v>Beni e Servizi materiali</c:v>
                </c:pt>
                <c:pt idx="2">
                  <c:v>Orientamento</c:v>
                </c:pt>
                <c:pt idx="3">
                  <c:v>Sanità</c:v>
                </c:pt>
                <c:pt idx="4">
                  <c:v>Scuola/Istruzione</c:v>
                </c:pt>
                <c:pt idx="5">
                  <c:v>Sussidi Economici</c:v>
                </c:pt>
              </c:strCache>
            </c:strRef>
          </c:cat>
          <c:val>
            <c:numRef>
              <c:f>mensa!$D$23:$D$28</c:f>
              <c:numCache>
                <c:formatCode>General</c:formatCode>
                <c:ptCount val="6"/>
                <c:pt idx="0">
                  <c:v>8</c:v>
                </c:pt>
                <c:pt idx="1">
                  <c:v>39</c:v>
                </c:pt>
                <c:pt idx="2">
                  <c:v>6</c:v>
                </c:pt>
                <c:pt idx="3">
                  <c:v>2</c:v>
                </c:pt>
                <c:pt idx="4">
                  <c:v>0</c:v>
                </c:pt>
                <c:pt idx="5">
                  <c:v>1</c:v>
                </c:pt>
              </c:numCache>
            </c:numRef>
          </c:val>
        </c:ser>
        <c:ser>
          <c:idx val="2"/>
          <c:order val="2"/>
          <c:tx>
            <c:strRef>
              <c:f>mensa!$E$22</c:f>
              <c:strCache>
                <c:ptCount val="1"/>
                <c:pt idx="0">
                  <c:v> Doppia cittadinanza</c:v>
                </c:pt>
              </c:strCache>
            </c:strRef>
          </c:tx>
          <c:invertIfNegative val="0"/>
          <c:dLbls>
            <c:txPr>
              <a:bodyPr/>
              <a:lstStyle/>
              <a:p>
                <a:pPr>
                  <a:defRPr sz="900"/>
                </a:pPr>
                <a:endParaRPr lang="it-IT"/>
              </a:p>
            </c:txPr>
            <c:showLegendKey val="0"/>
            <c:showVal val="1"/>
            <c:showCatName val="0"/>
            <c:showSerName val="0"/>
            <c:showPercent val="0"/>
            <c:showBubbleSize val="0"/>
            <c:showLeaderLines val="0"/>
          </c:dLbls>
          <c:cat>
            <c:strRef>
              <c:f>mensa!$B$23:$B$28</c:f>
              <c:strCache>
                <c:ptCount val="6"/>
                <c:pt idx="0">
                  <c:v>Alloggio</c:v>
                </c:pt>
                <c:pt idx="1">
                  <c:v>Beni e Servizi materiali</c:v>
                </c:pt>
                <c:pt idx="2">
                  <c:v>Orientamento</c:v>
                </c:pt>
                <c:pt idx="3">
                  <c:v>Sanità</c:v>
                </c:pt>
                <c:pt idx="4">
                  <c:v>Scuola/Istruzione</c:v>
                </c:pt>
                <c:pt idx="5">
                  <c:v>Sussidi Economici</c:v>
                </c:pt>
              </c:strCache>
            </c:strRef>
          </c:cat>
          <c:val>
            <c:numRef>
              <c:f>mensa!$E$23:$E$28</c:f>
              <c:numCache>
                <c:formatCode>General</c:formatCode>
                <c:ptCount val="6"/>
                <c:pt idx="0">
                  <c:v>0</c:v>
                </c:pt>
                <c:pt idx="1">
                  <c:v>0</c:v>
                </c:pt>
                <c:pt idx="2">
                  <c:v>0</c:v>
                </c:pt>
                <c:pt idx="3">
                  <c:v>0</c:v>
                </c:pt>
                <c:pt idx="4">
                  <c:v>0</c:v>
                </c:pt>
                <c:pt idx="5">
                  <c:v>1</c:v>
                </c:pt>
              </c:numCache>
            </c:numRef>
          </c:val>
        </c:ser>
        <c:dLbls>
          <c:showLegendKey val="0"/>
          <c:showVal val="1"/>
          <c:showCatName val="0"/>
          <c:showSerName val="0"/>
          <c:showPercent val="0"/>
          <c:showBubbleSize val="0"/>
        </c:dLbls>
        <c:gapWidth val="150"/>
        <c:overlap val="-25"/>
        <c:axId val="83606144"/>
        <c:axId val="83718528"/>
      </c:barChart>
      <c:catAx>
        <c:axId val="83606144"/>
        <c:scaling>
          <c:orientation val="minMax"/>
        </c:scaling>
        <c:delete val="0"/>
        <c:axPos val="l"/>
        <c:majorTickMark val="none"/>
        <c:minorTickMark val="none"/>
        <c:tickLblPos val="nextTo"/>
        <c:crossAx val="83718528"/>
        <c:crosses val="autoZero"/>
        <c:auto val="1"/>
        <c:lblAlgn val="ctr"/>
        <c:lblOffset val="100"/>
        <c:noMultiLvlLbl val="0"/>
      </c:catAx>
      <c:valAx>
        <c:axId val="83718528"/>
        <c:scaling>
          <c:orientation val="minMax"/>
        </c:scaling>
        <c:delete val="1"/>
        <c:axPos val="b"/>
        <c:numFmt formatCode="General" sourceLinked="1"/>
        <c:majorTickMark val="out"/>
        <c:minorTickMark val="none"/>
        <c:tickLblPos val="nextTo"/>
        <c:crossAx val="83606144"/>
        <c:crosses val="autoZero"/>
        <c:crossBetween val="between"/>
      </c:valAx>
    </c:plotArea>
    <c:legend>
      <c:legendPos val="t"/>
      <c:overlay val="0"/>
      <c:txPr>
        <a:bodyPr/>
        <a:lstStyle/>
        <a:p>
          <a:pPr>
            <a:defRPr sz="900"/>
          </a:pPr>
          <a:endParaRPr lang="it-IT"/>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600"/>
            </a:pPr>
            <a:r>
              <a:rPr lang="en-US" sz="1600"/>
              <a:t>Ospiti dormitorio - </a:t>
            </a:r>
            <a:r>
              <a:rPr lang="en-US" sz="1400" b="0" i="1"/>
              <a:t>val. assoluti</a:t>
            </a:r>
          </a:p>
        </c:rich>
      </c:tx>
      <c:overlay val="0"/>
    </c:title>
    <c:autoTitleDeleted val="0"/>
    <c:plotArea>
      <c:layout/>
      <c:barChart>
        <c:barDir val="bar"/>
        <c:grouping val="clustered"/>
        <c:varyColors val="0"/>
        <c:ser>
          <c:idx val="0"/>
          <c:order val="0"/>
          <c:tx>
            <c:strRef>
              <c:f>Foglio3!$B$31</c:f>
              <c:strCache>
                <c:ptCount val="1"/>
                <c:pt idx="0">
                  <c:v>Maschile</c:v>
                </c:pt>
              </c:strCache>
            </c:strRef>
          </c:tx>
          <c:invertIfNegative val="0"/>
          <c:dLbls>
            <c:txPr>
              <a:bodyPr/>
              <a:lstStyle/>
              <a:p>
                <a:pPr>
                  <a:defRPr sz="900"/>
                </a:pPr>
                <a:endParaRPr lang="it-IT"/>
              </a:p>
            </c:txPr>
            <c:showLegendKey val="0"/>
            <c:showVal val="1"/>
            <c:showCatName val="0"/>
            <c:showSerName val="0"/>
            <c:showPercent val="0"/>
            <c:showBubbleSize val="0"/>
            <c:showLeaderLines val="0"/>
          </c:dLbls>
          <c:cat>
            <c:strRef>
              <c:f>Foglio3!$C$30:$D$30</c:f>
              <c:strCache>
                <c:ptCount val="2"/>
                <c:pt idx="0">
                  <c:v> Cittadinanza Italiana</c:v>
                </c:pt>
                <c:pt idx="1">
                  <c:v> Cittadinanza Non Italiana</c:v>
                </c:pt>
              </c:strCache>
            </c:strRef>
          </c:cat>
          <c:val>
            <c:numRef>
              <c:f>Foglio3!$C$31:$D$31</c:f>
              <c:numCache>
                <c:formatCode>0</c:formatCode>
                <c:ptCount val="2"/>
                <c:pt idx="0">
                  <c:v>6</c:v>
                </c:pt>
                <c:pt idx="1">
                  <c:v>14</c:v>
                </c:pt>
              </c:numCache>
            </c:numRef>
          </c:val>
        </c:ser>
        <c:ser>
          <c:idx val="1"/>
          <c:order val="1"/>
          <c:tx>
            <c:strRef>
              <c:f>Foglio3!$B$32</c:f>
              <c:strCache>
                <c:ptCount val="1"/>
                <c:pt idx="0">
                  <c:v>Femminile</c:v>
                </c:pt>
              </c:strCache>
            </c:strRef>
          </c:tx>
          <c:invertIfNegative val="0"/>
          <c:dLbls>
            <c:txPr>
              <a:bodyPr/>
              <a:lstStyle/>
              <a:p>
                <a:pPr>
                  <a:defRPr sz="900"/>
                </a:pPr>
                <a:endParaRPr lang="it-IT"/>
              </a:p>
            </c:txPr>
            <c:showLegendKey val="0"/>
            <c:showVal val="1"/>
            <c:showCatName val="0"/>
            <c:showSerName val="0"/>
            <c:showPercent val="0"/>
            <c:showBubbleSize val="0"/>
            <c:showLeaderLines val="0"/>
          </c:dLbls>
          <c:cat>
            <c:strRef>
              <c:f>Foglio3!$C$30:$D$30</c:f>
              <c:strCache>
                <c:ptCount val="2"/>
                <c:pt idx="0">
                  <c:v> Cittadinanza Italiana</c:v>
                </c:pt>
                <c:pt idx="1">
                  <c:v> Cittadinanza Non Italiana</c:v>
                </c:pt>
              </c:strCache>
            </c:strRef>
          </c:cat>
          <c:val>
            <c:numRef>
              <c:f>Foglio3!$C$32:$D$32</c:f>
              <c:numCache>
                <c:formatCode>0</c:formatCode>
                <c:ptCount val="2"/>
                <c:pt idx="0">
                  <c:v>2</c:v>
                </c:pt>
                <c:pt idx="1">
                  <c:v>4</c:v>
                </c:pt>
              </c:numCache>
            </c:numRef>
          </c:val>
        </c:ser>
        <c:dLbls>
          <c:showLegendKey val="0"/>
          <c:showVal val="1"/>
          <c:showCatName val="0"/>
          <c:showSerName val="0"/>
          <c:showPercent val="0"/>
          <c:showBubbleSize val="0"/>
        </c:dLbls>
        <c:gapWidth val="150"/>
        <c:overlap val="-25"/>
        <c:axId val="84035456"/>
        <c:axId val="84036992"/>
      </c:barChart>
      <c:catAx>
        <c:axId val="84035456"/>
        <c:scaling>
          <c:orientation val="minMax"/>
        </c:scaling>
        <c:delete val="0"/>
        <c:axPos val="l"/>
        <c:majorTickMark val="none"/>
        <c:minorTickMark val="none"/>
        <c:tickLblPos val="nextTo"/>
        <c:crossAx val="84036992"/>
        <c:crosses val="autoZero"/>
        <c:auto val="1"/>
        <c:lblAlgn val="ctr"/>
        <c:lblOffset val="100"/>
        <c:noMultiLvlLbl val="0"/>
      </c:catAx>
      <c:valAx>
        <c:axId val="84036992"/>
        <c:scaling>
          <c:orientation val="minMax"/>
        </c:scaling>
        <c:delete val="1"/>
        <c:axPos val="b"/>
        <c:numFmt formatCode="0" sourceLinked="1"/>
        <c:majorTickMark val="out"/>
        <c:minorTickMark val="none"/>
        <c:tickLblPos val="nextTo"/>
        <c:crossAx val="84035456"/>
        <c:crosses val="autoZero"/>
        <c:crossBetween val="between"/>
      </c:valAx>
    </c:plotArea>
    <c:legend>
      <c:legendPos val="t"/>
      <c:overlay val="0"/>
      <c:txPr>
        <a:bodyPr/>
        <a:lstStyle/>
        <a:p>
          <a:pPr>
            <a:defRPr sz="900"/>
          </a:pPr>
          <a:endParaRPr lang="it-IT"/>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400"/>
            </a:pPr>
            <a:r>
              <a:rPr lang="en-US" sz="1400"/>
              <a:t>Assistiti Sala Medica</a:t>
            </a:r>
          </a:p>
        </c:rich>
      </c:tx>
      <c:overlay val="0"/>
    </c:title>
    <c:autoTitleDeleted val="0"/>
    <c:plotArea>
      <c:layout/>
      <c:barChart>
        <c:barDir val="bar"/>
        <c:grouping val="clustered"/>
        <c:varyColors val="0"/>
        <c:ser>
          <c:idx val="0"/>
          <c:order val="0"/>
          <c:tx>
            <c:strRef>
              <c:f>Foglio3!$B$39</c:f>
              <c:strCache>
                <c:ptCount val="1"/>
                <c:pt idx="0">
                  <c:v>Maschile</c:v>
                </c:pt>
              </c:strCache>
            </c:strRef>
          </c:tx>
          <c:invertIfNegative val="0"/>
          <c:dLbls>
            <c:txPr>
              <a:bodyPr/>
              <a:lstStyle/>
              <a:p>
                <a:pPr>
                  <a:defRPr sz="900"/>
                </a:pPr>
                <a:endParaRPr lang="it-IT"/>
              </a:p>
            </c:txPr>
            <c:showLegendKey val="0"/>
            <c:showVal val="1"/>
            <c:showCatName val="0"/>
            <c:showSerName val="0"/>
            <c:showPercent val="0"/>
            <c:showBubbleSize val="0"/>
            <c:showLeaderLines val="0"/>
          </c:dLbls>
          <c:cat>
            <c:strRef>
              <c:f>Foglio3!$C$38:$D$38</c:f>
              <c:strCache>
                <c:ptCount val="2"/>
                <c:pt idx="0">
                  <c:v> Cittadinanza Italiana</c:v>
                </c:pt>
                <c:pt idx="1">
                  <c:v> Cittadinanza Non Italiana</c:v>
                </c:pt>
              </c:strCache>
            </c:strRef>
          </c:cat>
          <c:val>
            <c:numRef>
              <c:f>Foglio3!$C$39:$D$39</c:f>
              <c:numCache>
                <c:formatCode>0</c:formatCode>
                <c:ptCount val="2"/>
                <c:pt idx="0">
                  <c:v>2</c:v>
                </c:pt>
                <c:pt idx="1">
                  <c:v>1</c:v>
                </c:pt>
              </c:numCache>
            </c:numRef>
          </c:val>
        </c:ser>
        <c:ser>
          <c:idx val="1"/>
          <c:order val="1"/>
          <c:tx>
            <c:strRef>
              <c:f>Foglio3!$B$40</c:f>
              <c:strCache>
                <c:ptCount val="1"/>
                <c:pt idx="0">
                  <c:v>Femminile</c:v>
                </c:pt>
              </c:strCache>
            </c:strRef>
          </c:tx>
          <c:invertIfNegative val="0"/>
          <c:dLbls>
            <c:txPr>
              <a:bodyPr/>
              <a:lstStyle/>
              <a:p>
                <a:pPr>
                  <a:defRPr sz="900"/>
                </a:pPr>
                <a:endParaRPr lang="it-IT"/>
              </a:p>
            </c:txPr>
            <c:showLegendKey val="0"/>
            <c:showVal val="1"/>
            <c:showCatName val="0"/>
            <c:showSerName val="0"/>
            <c:showPercent val="0"/>
            <c:showBubbleSize val="0"/>
            <c:showLeaderLines val="0"/>
          </c:dLbls>
          <c:cat>
            <c:strRef>
              <c:f>Foglio3!$C$38:$D$38</c:f>
              <c:strCache>
                <c:ptCount val="2"/>
                <c:pt idx="0">
                  <c:v> Cittadinanza Italiana</c:v>
                </c:pt>
                <c:pt idx="1">
                  <c:v> Cittadinanza Non Italiana</c:v>
                </c:pt>
              </c:strCache>
            </c:strRef>
          </c:cat>
          <c:val>
            <c:numRef>
              <c:f>Foglio3!$C$40:$D$40</c:f>
              <c:numCache>
                <c:formatCode>0</c:formatCode>
                <c:ptCount val="2"/>
                <c:pt idx="0">
                  <c:v>0</c:v>
                </c:pt>
                <c:pt idx="1">
                  <c:v>1</c:v>
                </c:pt>
              </c:numCache>
            </c:numRef>
          </c:val>
        </c:ser>
        <c:dLbls>
          <c:showLegendKey val="0"/>
          <c:showVal val="1"/>
          <c:showCatName val="0"/>
          <c:showSerName val="0"/>
          <c:showPercent val="0"/>
          <c:showBubbleSize val="0"/>
        </c:dLbls>
        <c:gapWidth val="150"/>
        <c:overlap val="-25"/>
        <c:axId val="98509952"/>
        <c:axId val="98511488"/>
      </c:barChart>
      <c:catAx>
        <c:axId val="98509952"/>
        <c:scaling>
          <c:orientation val="minMax"/>
        </c:scaling>
        <c:delete val="0"/>
        <c:axPos val="l"/>
        <c:majorTickMark val="none"/>
        <c:minorTickMark val="none"/>
        <c:tickLblPos val="nextTo"/>
        <c:crossAx val="98511488"/>
        <c:crosses val="autoZero"/>
        <c:auto val="1"/>
        <c:lblAlgn val="ctr"/>
        <c:lblOffset val="100"/>
        <c:noMultiLvlLbl val="0"/>
      </c:catAx>
      <c:valAx>
        <c:axId val="98511488"/>
        <c:scaling>
          <c:orientation val="minMax"/>
        </c:scaling>
        <c:delete val="1"/>
        <c:axPos val="b"/>
        <c:numFmt formatCode="0" sourceLinked="1"/>
        <c:majorTickMark val="out"/>
        <c:minorTickMark val="none"/>
        <c:tickLblPos val="nextTo"/>
        <c:crossAx val="98509952"/>
        <c:crosses val="autoZero"/>
        <c:crossBetween val="between"/>
      </c:valAx>
    </c:plotArea>
    <c:legend>
      <c:legendPos val="t"/>
      <c:overlay val="0"/>
      <c:txPr>
        <a:bodyPr/>
        <a:lstStyle/>
        <a:p>
          <a:pPr>
            <a:defRPr sz="900"/>
          </a:pPr>
          <a:endParaRPr lang="it-IT"/>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21500-F4F3-4B88-97B8-E0FEF2C49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10</Pages>
  <Words>1624</Words>
  <Characters>9261</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114</cp:revision>
  <dcterms:created xsi:type="dcterms:W3CDTF">2020-02-03T10:39:00Z</dcterms:created>
  <dcterms:modified xsi:type="dcterms:W3CDTF">2020-02-07T09:50:00Z</dcterms:modified>
</cp:coreProperties>
</file>