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E3" w:rsidRPr="00C238D6" w:rsidRDefault="001C72E3" w:rsidP="00C238D6">
      <w:pPr>
        <w:jc w:val="both"/>
        <w:rPr>
          <w:rFonts w:ascii="Arial" w:hAnsi="Arial" w:cs="Arial"/>
          <w:b/>
        </w:rPr>
      </w:pPr>
      <w:r w:rsidRPr="00C238D6">
        <w:rPr>
          <w:rFonts w:ascii="Arial" w:hAnsi="Arial" w:cs="Arial"/>
          <w:b/>
        </w:rPr>
        <w:t>DECRETO DELLA CONGREGAZIONE PER IL CULTO DIVINO</w:t>
      </w:r>
      <w:r w:rsidR="00C238D6" w:rsidRPr="00C238D6">
        <w:rPr>
          <w:rFonts w:ascii="Arial" w:hAnsi="Arial" w:cs="Arial"/>
          <w:b/>
        </w:rPr>
        <w:t xml:space="preserve"> </w:t>
      </w:r>
      <w:r w:rsidRPr="00C238D6">
        <w:rPr>
          <w:rFonts w:ascii="Arial" w:hAnsi="Arial" w:cs="Arial"/>
          <w:b/>
        </w:rPr>
        <w:t>E LA DISCIPLINA DEI SACRAMENTI (25</w:t>
      </w:r>
      <w:r w:rsidR="00C238D6" w:rsidRPr="00C238D6">
        <w:rPr>
          <w:rFonts w:ascii="Arial" w:hAnsi="Arial" w:cs="Arial"/>
          <w:b/>
        </w:rPr>
        <w:t>.3.</w:t>
      </w:r>
      <w:r w:rsidRPr="00C238D6">
        <w:rPr>
          <w:rFonts w:ascii="Arial" w:hAnsi="Arial" w:cs="Arial"/>
          <w:b/>
        </w:rPr>
        <w:t xml:space="preserve"> 2020)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Considerato il rapido evolversi della pandemia da Covid-19 e tenendo conto delle osservazioni pervenute dalle Conferenze Episcopali, questa Congregazione offre un aggiornamento alle indicazioni generali e ai suggerimenti già dati ai Vescovi nel precedente decreto del 19 marzo 2020.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Dal momento che la data della Pasqua non può essere trasferita, nei paesi colpiti dalla malattia, dove sono previste restrizioni circa gli assembramenti e i movimenti delle persone, i Vescovi e i Presbiteri celebrino i riti della Settimana Santa senza concorso di popolo e in luogo adatto, evitando la concelebrazione e omettendo lo scambio della pace.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 xml:space="preserve">I fedeli siano avvisati dell’ora d’inizio delle celebrazioni in modo che possano unirsi in preghiera nelle proprie abitazioni. Potranno essere di aiuto i mezzi di comunicazione telematica in diretta, non registrata. In ogni caso rimane importante dedicare un congruo tempo alla preghiera, valorizzando soprattutto la Liturgia </w:t>
      </w:r>
      <w:proofErr w:type="spellStart"/>
      <w:r w:rsidRPr="00C238D6">
        <w:rPr>
          <w:rFonts w:ascii="Arial" w:hAnsi="Arial" w:cs="Arial"/>
        </w:rPr>
        <w:t>Horarum</w:t>
      </w:r>
      <w:proofErr w:type="spellEnd"/>
      <w:r w:rsidRPr="00C238D6">
        <w:rPr>
          <w:rFonts w:ascii="Arial" w:hAnsi="Arial" w:cs="Arial"/>
        </w:rPr>
        <w:t>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Le Conferenze Episcopali e le singole diocesi non manchino di offrire sussidi per aiutare la preghiera familiare e personale.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1 - Domenica della Palme. La Commemorazione dell’Ingresso del Signore a Gerusalemme si celebri all’interno dell’edificio sacro; nelle chiese Cattedrali si adotti la seconda forma prevista dal Messale Romano, nelle chiese Parrocchiali e negli altri luoghi la terza.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2 - Messa crismale. Valutando il caso concreto nei diversi Paesi, le Conferenze Episcopali potranno dare indicazioni circa un eventuale trasferimento ad altra data.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3 - Giovedì Santo. La lavanda dei piedi, già facoltativa, si ometta. Al termine della Messa nella Cena del Signore si ometta anche la processione e il Santissimo Sacramento si custodisca nel tabernacolo. In questo giorno si concede eccezionalmente ai Presbiteri la facoltà di celebrare la Messa senza concorso di popolo, in luogo adatto.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4 - Venerdì Santo. Nella preghiera universale i Vescovi avranno cura di predisporre una speciale intenzione per chi si trova in situazione di smarrimento, i malati, i defunti, (</w:t>
      </w:r>
      <w:proofErr w:type="spellStart"/>
      <w:r w:rsidRPr="00C238D6">
        <w:rPr>
          <w:rFonts w:ascii="Arial" w:hAnsi="Arial" w:cs="Arial"/>
        </w:rPr>
        <w:t>cf</w:t>
      </w:r>
      <w:proofErr w:type="spellEnd"/>
      <w:r w:rsidRPr="00C238D6">
        <w:rPr>
          <w:rFonts w:ascii="Arial" w:hAnsi="Arial" w:cs="Arial"/>
        </w:rPr>
        <w:t xml:space="preserve">. Missale </w:t>
      </w:r>
      <w:proofErr w:type="spellStart"/>
      <w:r w:rsidRPr="00C238D6">
        <w:rPr>
          <w:rFonts w:ascii="Arial" w:hAnsi="Arial" w:cs="Arial"/>
        </w:rPr>
        <w:t>Romanum</w:t>
      </w:r>
      <w:proofErr w:type="spellEnd"/>
      <w:r w:rsidRPr="00C238D6">
        <w:rPr>
          <w:rFonts w:ascii="Arial" w:hAnsi="Arial" w:cs="Arial"/>
        </w:rPr>
        <w:t>). L’atto di adorazione alla Croce mediante il bacio sia limitato al solo celebrante.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5 - Veglia Pasquale. Si celebri esclusivamente nelle chiese Cattedrali e Parrocchiali. Per la liturgia battesimale, si mantenga solo il rinnovo delle promesse battesimali (</w:t>
      </w:r>
      <w:proofErr w:type="spellStart"/>
      <w:r w:rsidRPr="00C238D6">
        <w:rPr>
          <w:rFonts w:ascii="Arial" w:hAnsi="Arial" w:cs="Arial"/>
        </w:rPr>
        <w:t>cf</w:t>
      </w:r>
      <w:proofErr w:type="spellEnd"/>
      <w:r w:rsidRPr="00C238D6">
        <w:rPr>
          <w:rFonts w:ascii="Arial" w:hAnsi="Arial" w:cs="Arial"/>
        </w:rPr>
        <w:t xml:space="preserve">. Missale </w:t>
      </w:r>
      <w:proofErr w:type="spellStart"/>
      <w:r w:rsidRPr="00C238D6">
        <w:rPr>
          <w:rFonts w:ascii="Arial" w:hAnsi="Arial" w:cs="Arial"/>
        </w:rPr>
        <w:t>Romanum</w:t>
      </w:r>
      <w:proofErr w:type="spellEnd"/>
      <w:r w:rsidRPr="00C238D6">
        <w:rPr>
          <w:rFonts w:ascii="Arial" w:hAnsi="Arial" w:cs="Arial"/>
        </w:rPr>
        <w:t>).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Per i seminari, i collegi sacerdotali, i monasteri e le comunità religiose ci si attenga alle indicazioni del presente Decreto.</w:t>
      </w:r>
    </w:p>
    <w:p w:rsidR="001C72E3" w:rsidRPr="00C238D6" w:rsidRDefault="001C72E3" w:rsidP="00C238D6">
      <w:pPr>
        <w:jc w:val="both"/>
        <w:rPr>
          <w:rFonts w:ascii="Arial" w:hAnsi="Arial" w:cs="Arial"/>
        </w:rPr>
      </w:pPr>
      <w:r w:rsidRPr="00C238D6">
        <w:rPr>
          <w:rFonts w:ascii="Arial" w:hAnsi="Arial" w:cs="Arial"/>
        </w:rPr>
        <w:t>Le espressioni della pietà popolare e le processioni che arricchiscono i giorni della Settimana Santa e del Triduo Pasquale, a giudizio del Vescovo diocesano, potranno essere trasferite in altri giorni convenienti, ad esempio il 14 e 15 settembre.</w:t>
      </w:r>
    </w:p>
    <w:p w:rsidR="008279D7" w:rsidRPr="00C238D6" w:rsidRDefault="008279D7" w:rsidP="00C238D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279D7" w:rsidRPr="00C23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3"/>
    <w:rsid w:val="001C72E3"/>
    <w:rsid w:val="008279D7"/>
    <w:rsid w:val="00C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C277-4BC2-4F64-96EA-178DB45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2020-03-31T10:51:00Z</dcterms:created>
  <dcterms:modified xsi:type="dcterms:W3CDTF">2020-03-31T10:54:00Z</dcterms:modified>
</cp:coreProperties>
</file>